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35985C" w14:textId="77777777" w:rsidR="0011720F" w:rsidRPr="0011720F" w:rsidRDefault="0011720F">
      <w:pPr>
        <w:rPr>
          <w:rFonts w:ascii="Tw Cen MT" w:hAnsi="Tw Cen MT"/>
          <w:b/>
          <w:color w:val="4BACC6" w:themeColor="accent5"/>
          <w:sz w:val="48"/>
          <w:szCs w:val="48"/>
        </w:rPr>
      </w:pPr>
      <w:r w:rsidRPr="0011720F">
        <w:rPr>
          <w:rFonts w:ascii="Tw Cen MT" w:hAnsi="Tw Cen MT"/>
          <w:noProof/>
        </w:rPr>
        <w:drawing>
          <wp:anchor distT="0" distB="0" distL="114300" distR="114300" simplePos="0" relativeHeight="251658240" behindDoc="1" locked="0" layoutInCell="1" allowOverlap="1" wp14:anchorId="2EE6201D" wp14:editId="4D6AB287">
            <wp:simplePos x="0" y="0"/>
            <wp:positionH relativeFrom="column">
              <wp:posOffset>114300</wp:posOffset>
            </wp:positionH>
            <wp:positionV relativeFrom="paragraph">
              <wp:posOffset>-114300</wp:posOffset>
            </wp:positionV>
            <wp:extent cx="914400" cy="886460"/>
            <wp:effectExtent l="0" t="0" r="0" b="2540"/>
            <wp:wrapNone/>
            <wp:docPr id="1" name="Picture 1" descr="Macintosh HD:Users:vogels:Desktop:Worksheets:Logo - Curriculu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vogels:Desktop:Worksheets:Logo - Curriculu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88646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11720F">
        <w:rPr>
          <w:rFonts w:ascii="Tw Cen MT" w:hAnsi="Tw Cen MT"/>
          <w:b/>
          <w:sz w:val="48"/>
          <w:szCs w:val="48"/>
        </w:rPr>
        <w:tab/>
      </w:r>
      <w:r w:rsidRPr="0011720F">
        <w:rPr>
          <w:rFonts w:ascii="Tw Cen MT" w:hAnsi="Tw Cen MT"/>
          <w:b/>
          <w:sz w:val="48"/>
          <w:szCs w:val="48"/>
        </w:rPr>
        <w:tab/>
      </w:r>
      <w:r w:rsidRPr="0011720F">
        <w:rPr>
          <w:rFonts w:ascii="Tw Cen MT" w:hAnsi="Tw Cen MT"/>
          <w:b/>
          <w:sz w:val="48"/>
          <w:szCs w:val="48"/>
        </w:rPr>
        <w:tab/>
      </w:r>
      <w:r w:rsidRPr="0011720F">
        <w:rPr>
          <w:rFonts w:ascii="Tw Cen MT" w:hAnsi="Tw Cen MT"/>
          <w:b/>
          <w:color w:val="4BACC6" w:themeColor="accent5"/>
          <w:sz w:val="48"/>
          <w:szCs w:val="48"/>
        </w:rPr>
        <w:t xml:space="preserve">IDDS Curriculum Worksheet </w:t>
      </w:r>
    </w:p>
    <w:p w14:paraId="3722B905" w14:textId="0481DB30" w:rsidR="0011720F" w:rsidRDefault="00F05B56" w:rsidP="0011720F">
      <w:pPr>
        <w:ind w:left="1440" w:firstLine="720"/>
        <w:rPr>
          <w:rFonts w:ascii="Tw Cen MT" w:hAnsi="Tw Cen MT"/>
          <w:b/>
          <w:sz w:val="48"/>
          <w:szCs w:val="48"/>
        </w:rPr>
      </w:pPr>
      <w:r>
        <w:rPr>
          <w:rFonts w:ascii="Tw Cen MT" w:hAnsi="Tw Cen MT"/>
          <w:b/>
          <w:sz w:val="48"/>
          <w:szCs w:val="48"/>
        </w:rPr>
        <w:t xml:space="preserve">Curriculum </w:t>
      </w:r>
      <w:r w:rsidR="009B1912">
        <w:rPr>
          <w:rFonts w:ascii="Tw Cen MT" w:hAnsi="Tw Cen MT"/>
          <w:b/>
          <w:sz w:val="48"/>
          <w:szCs w:val="48"/>
        </w:rPr>
        <w:t>Overview</w:t>
      </w:r>
    </w:p>
    <w:p w14:paraId="1667BEE2" w14:textId="77777777" w:rsidR="00353FA2" w:rsidRDefault="00353FA2" w:rsidP="0011720F">
      <w:pPr>
        <w:rPr>
          <w:rFonts w:ascii="Tw Cen MT" w:hAnsi="Tw Cen MT"/>
          <w:b/>
          <w:sz w:val="48"/>
          <w:szCs w:val="48"/>
        </w:rPr>
      </w:pPr>
    </w:p>
    <w:p w14:paraId="55F8BDC1" w14:textId="77777777" w:rsidR="008217CD" w:rsidRDefault="008217CD" w:rsidP="0011720F">
      <w:pPr>
        <w:rPr>
          <w:rFonts w:ascii="Tw Cen MT" w:hAnsi="Tw Cen MT"/>
        </w:rPr>
      </w:pPr>
    </w:p>
    <w:p w14:paraId="15606999" w14:textId="77777777" w:rsidR="0011720F" w:rsidRPr="007F69DA" w:rsidRDefault="0011720F" w:rsidP="007F69DA">
      <w:pPr>
        <w:rPr>
          <w:rFonts w:ascii="Tw Cen MT" w:hAnsi="Tw Cen MT"/>
          <w:b/>
        </w:rPr>
      </w:pPr>
      <w:r w:rsidRPr="0011720F">
        <w:rPr>
          <w:rFonts w:ascii="Tw Cen MT" w:hAnsi="Tw Cen MT"/>
          <w:b/>
          <w:noProof/>
          <w:sz w:val="48"/>
          <w:szCs w:val="48"/>
        </w:rPr>
        <mc:AlternateContent>
          <mc:Choice Requires="wps">
            <w:drawing>
              <wp:anchor distT="0" distB="0" distL="114300" distR="114300" simplePos="0" relativeHeight="251659264" behindDoc="0" locked="0" layoutInCell="1" allowOverlap="1" wp14:anchorId="390D314D" wp14:editId="4A292340">
                <wp:simplePos x="0" y="0"/>
                <wp:positionH relativeFrom="column">
                  <wp:posOffset>-114300</wp:posOffset>
                </wp:positionH>
                <wp:positionV relativeFrom="paragraph">
                  <wp:posOffset>261620</wp:posOffset>
                </wp:positionV>
                <wp:extent cx="5600700" cy="342900"/>
                <wp:effectExtent l="0" t="0" r="12700" b="12700"/>
                <wp:wrapSquare wrapText="bothSides"/>
                <wp:docPr id="3" name="Text Box 3"/>
                <wp:cNvGraphicFramePr/>
                <a:graphic xmlns:a="http://schemas.openxmlformats.org/drawingml/2006/main">
                  <a:graphicData uri="http://schemas.microsoft.com/office/word/2010/wordprocessingShape">
                    <wps:wsp>
                      <wps:cNvSpPr txBox="1"/>
                      <wps:spPr>
                        <a:xfrm>
                          <a:off x="0" y="0"/>
                          <a:ext cx="5600700" cy="342900"/>
                        </a:xfrm>
                        <a:prstGeom prst="rect">
                          <a:avLst/>
                        </a:prstGeom>
                        <a:solidFill>
                          <a:schemeClr val="accent5"/>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F1D615C" w14:textId="1568DFC2" w:rsidR="002B56CF" w:rsidRPr="0011720F" w:rsidRDefault="002B56CF" w:rsidP="008071BA">
                            <w:pPr>
                              <w:spacing w:before="40" w:after="40"/>
                              <w:rPr>
                                <w:rFonts w:ascii="Tw Cen MT" w:hAnsi="Tw Cen MT"/>
                                <w:color w:val="FFFFFF" w:themeColor="background1"/>
                                <w:sz w:val="28"/>
                                <w:szCs w:val="28"/>
                              </w:rPr>
                            </w:pPr>
                            <w:r>
                              <w:rPr>
                                <w:rFonts w:ascii="Tw Cen MT" w:hAnsi="Tw Cen MT"/>
                                <w:color w:val="FFFFFF" w:themeColor="background1"/>
                                <w:sz w:val="28"/>
                                <w:szCs w:val="28"/>
                              </w:rPr>
                              <w:t xml:space="preserve">The Curriculum Arcs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8.95pt;margin-top:20.6pt;width:441pt;height:2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" fillcolor="#4bacc6 [3208]" stroked="f">
                <v:textbox>
                  <w:txbxContent>
                    <w:p w14:paraId="5F1D615C" w14:textId="1568DFC2" w:rsidR="002B56CF" w:rsidRPr="0011720F" w:rsidRDefault="002B56CF" w:rsidP="008071BA">
                      <w:pPr>
                        <w:spacing w:before="40" w:after="40"/>
                        <w:rPr>
                          <w:rFonts w:ascii="Tw Cen MT" w:hAnsi="Tw Cen MT"/>
                          <w:color w:val="FFFFFF" w:themeColor="background1"/>
                          <w:sz w:val="28"/>
                          <w:szCs w:val="28"/>
                        </w:rPr>
                      </w:pPr>
                      <w:r>
                        <w:rPr>
                          <w:rFonts w:ascii="Tw Cen MT" w:hAnsi="Tw Cen MT"/>
                          <w:color w:val="FFFFFF" w:themeColor="background1"/>
                          <w:sz w:val="28"/>
                          <w:szCs w:val="28"/>
                        </w:rPr>
                        <w:t xml:space="preserve">The Curriculum Arcs </w:t>
                      </w:r>
                    </w:p>
                  </w:txbxContent>
                </v:textbox>
                <w10:wrap type="square"/>
              </v:shape>
            </w:pict>
          </mc:Fallback>
        </mc:AlternateContent>
      </w:r>
    </w:p>
    <w:p w14:paraId="58F8C408" w14:textId="399FAD45" w:rsidR="00033274" w:rsidRDefault="00033274" w:rsidP="009B1912">
      <w:pPr>
        <w:rPr>
          <w:rFonts w:ascii="Tw Cen MT" w:hAnsi="Tw Cen MT"/>
        </w:rPr>
      </w:pPr>
    </w:p>
    <w:p w14:paraId="1E03E697" w14:textId="77777777" w:rsidR="007262B9" w:rsidRDefault="004076F7" w:rsidP="009B1912">
      <w:pPr>
        <w:rPr>
          <w:rFonts w:ascii="Tw Cen MT" w:hAnsi="Tw Cen MT"/>
        </w:rPr>
      </w:pPr>
      <w:r>
        <w:rPr>
          <w:rFonts w:ascii="Tw Cen MT" w:hAnsi="Tw Cen MT"/>
        </w:rPr>
        <w:t>Before finalizing the</w:t>
      </w:r>
      <w:r w:rsidR="000B1623">
        <w:rPr>
          <w:rFonts w:ascii="Tw Cen MT" w:hAnsi="Tw Cen MT"/>
        </w:rPr>
        <w:t xml:space="preserve"> schedule, you will need to</w:t>
      </w:r>
      <w:r w:rsidR="00913439">
        <w:rPr>
          <w:rFonts w:ascii="Tw Cen MT" w:hAnsi="Tw Cen MT"/>
        </w:rPr>
        <w:t xml:space="preserve"> </w:t>
      </w:r>
      <w:r>
        <w:rPr>
          <w:rFonts w:ascii="Tw Cen MT" w:hAnsi="Tw Cen MT"/>
        </w:rPr>
        <w:t xml:space="preserve">build the </w:t>
      </w:r>
      <w:r w:rsidR="00913439">
        <w:rPr>
          <w:rFonts w:ascii="Tw Cen MT" w:hAnsi="Tw Cen MT"/>
        </w:rPr>
        <w:t>curriculum</w:t>
      </w:r>
      <w:r w:rsidR="000B1623">
        <w:rPr>
          <w:rFonts w:ascii="Tw Cen MT" w:hAnsi="Tw Cen MT"/>
        </w:rPr>
        <w:t>,</w:t>
      </w:r>
      <w:r>
        <w:rPr>
          <w:rFonts w:ascii="Tw Cen MT" w:hAnsi="Tw Cen MT"/>
        </w:rPr>
        <w:t xml:space="preserve"> based on</w:t>
      </w:r>
      <w:r w:rsidR="00D9649E">
        <w:rPr>
          <w:rFonts w:ascii="Tw Cen MT" w:hAnsi="Tw Cen MT"/>
        </w:rPr>
        <w:t xml:space="preserve"> of the goals and objectives that you hope to achieve during IDDS.  </w:t>
      </w:r>
      <w:r w:rsidR="008412EF">
        <w:rPr>
          <w:rFonts w:ascii="Tw Cen MT" w:hAnsi="Tw Cen MT"/>
        </w:rPr>
        <w:t>Planning a curr</w:t>
      </w:r>
      <w:r w:rsidR="005271F2">
        <w:rPr>
          <w:rFonts w:ascii="Tw Cen MT" w:hAnsi="Tw Cen MT"/>
        </w:rPr>
        <w:t>iculum is an art and a dance; it</w:t>
      </w:r>
      <w:r>
        <w:rPr>
          <w:rFonts w:ascii="Tw Cen MT" w:hAnsi="Tw Cen MT"/>
        </w:rPr>
        <w:t xml:space="preserve"> is </w:t>
      </w:r>
      <w:r w:rsidR="000B1623">
        <w:rPr>
          <w:rFonts w:ascii="Tw Cen MT" w:hAnsi="Tw Cen MT"/>
        </w:rPr>
        <w:t>where we teach and practice the design process and is made up of a number of sections. Each section</w:t>
      </w:r>
      <w:r>
        <w:rPr>
          <w:rFonts w:ascii="Tw Cen MT" w:hAnsi="Tw Cen MT"/>
        </w:rPr>
        <w:t xml:space="preserve"> has an arc, </w:t>
      </w:r>
      <w:r w:rsidR="000B1623">
        <w:rPr>
          <w:rFonts w:ascii="Tw Cen MT" w:hAnsi="Tw Cen MT"/>
        </w:rPr>
        <w:t>which starts with</w:t>
      </w:r>
      <w:r>
        <w:rPr>
          <w:rFonts w:ascii="Tw Cen MT" w:hAnsi="Tw Cen MT"/>
        </w:rPr>
        <w:t xml:space="preserve"> an i</w:t>
      </w:r>
      <w:r w:rsidR="000B1623">
        <w:rPr>
          <w:rFonts w:ascii="Tw Cen MT" w:hAnsi="Tw Cen MT"/>
        </w:rPr>
        <w:t xml:space="preserve">ntroductory element and then </w:t>
      </w:r>
      <w:r>
        <w:rPr>
          <w:rFonts w:ascii="Tw Cen MT" w:hAnsi="Tw Cen MT"/>
        </w:rPr>
        <w:t xml:space="preserve">builds </w:t>
      </w:r>
      <w:r w:rsidR="000B1623">
        <w:rPr>
          <w:rFonts w:ascii="Tw Cen MT" w:hAnsi="Tw Cen MT"/>
        </w:rPr>
        <w:t xml:space="preserve">as the participants put into practice what they have learned </w:t>
      </w:r>
      <w:r>
        <w:rPr>
          <w:rFonts w:ascii="Tw Cen MT" w:hAnsi="Tw Cen MT"/>
        </w:rPr>
        <w:t>and culminates in</w:t>
      </w:r>
      <w:r w:rsidR="000B1623">
        <w:rPr>
          <w:rFonts w:ascii="Tw Cen MT" w:hAnsi="Tw Cen MT"/>
        </w:rPr>
        <w:t xml:space="preserve"> some sort of deliverable, such as a presentation or a design review. </w:t>
      </w:r>
      <w:r w:rsidR="008412EF">
        <w:rPr>
          <w:rFonts w:ascii="Tw Cen MT" w:hAnsi="Tw Cen MT"/>
        </w:rPr>
        <w:t>Each day should be a coherent collecti</w:t>
      </w:r>
      <w:r w:rsidR="00DC19FF">
        <w:rPr>
          <w:rFonts w:ascii="Tw Cen MT" w:hAnsi="Tw Cen MT"/>
        </w:rPr>
        <w:t>on of sessions that fit into a</w:t>
      </w:r>
      <w:r w:rsidR="008412EF">
        <w:rPr>
          <w:rFonts w:ascii="Tw Cen MT" w:hAnsi="Tw Cen MT"/>
        </w:rPr>
        <w:t xml:space="preserve"> logical progression</w:t>
      </w:r>
      <w:r w:rsidR="007D1678">
        <w:rPr>
          <w:rFonts w:ascii="Tw Cen MT" w:hAnsi="Tw Cen MT"/>
        </w:rPr>
        <w:t xml:space="preserve"> within the curricular arc. </w:t>
      </w:r>
    </w:p>
    <w:p w14:paraId="464F4E7C" w14:textId="77777777" w:rsidR="007262B9" w:rsidRPr="007262B9" w:rsidRDefault="007262B9" w:rsidP="009B1912">
      <w:pPr>
        <w:rPr>
          <w:rFonts w:ascii="Tw Cen MT" w:hAnsi="Tw Cen MT"/>
          <w:sz w:val="16"/>
          <w:szCs w:val="16"/>
        </w:rPr>
      </w:pPr>
    </w:p>
    <w:p w14:paraId="601ECF5E" w14:textId="562BE5F2" w:rsidR="008412EF" w:rsidRDefault="007D1678" w:rsidP="009B1912">
      <w:pPr>
        <w:rPr>
          <w:rFonts w:ascii="Tw Cen MT" w:hAnsi="Tw Cen MT"/>
        </w:rPr>
      </w:pPr>
      <w:r>
        <w:rPr>
          <w:rFonts w:ascii="Tw Cen MT" w:hAnsi="Tw Cen MT"/>
        </w:rPr>
        <w:t>It is</w:t>
      </w:r>
      <w:r w:rsidR="008412EF">
        <w:rPr>
          <w:rFonts w:ascii="Tw Cen MT" w:hAnsi="Tw Cen MT"/>
        </w:rPr>
        <w:t xml:space="preserve"> also important have time where the participants can work and reflect in a less-structured format. To paraphrase Lau </w:t>
      </w:r>
      <w:proofErr w:type="spellStart"/>
      <w:r w:rsidR="008412EF">
        <w:rPr>
          <w:rFonts w:ascii="Tw Cen MT" w:hAnsi="Tw Cen MT"/>
        </w:rPr>
        <w:t>Tse</w:t>
      </w:r>
      <w:proofErr w:type="spellEnd"/>
      <w:r w:rsidR="008412EF">
        <w:rPr>
          <w:rFonts w:ascii="Tw Cen MT" w:hAnsi="Tw Cen MT"/>
        </w:rPr>
        <w:t>: the clay makes the pot, but it is the empty space inside that makes it useful.</w:t>
      </w:r>
      <w:r>
        <w:rPr>
          <w:rFonts w:ascii="Tw Cen MT" w:hAnsi="Tw Cen MT"/>
        </w:rPr>
        <w:t xml:space="preserve"> Especially late</w:t>
      </w:r>
      <w:r w:rsidR="00811160">
        <w:rPr>
          <w:rFonts w:ascii="Tw Cen MT" w:hAnsi="Tw Cen MT"/>
        </w:rPr>
        <w:t>r</w:t>
      </w:r>
      <w:r>
        <w:rPr>
          <w:rFonts w:ascii="Tw Cen MT" w:hAnsi="Tw Cen MT"/>
        </w:rPr>
        <w:t xml:space="preserve"> in the summit, the best thing you can do is give the teams time to work</w:t>
      </w:r>
      <w:r w:rsidR="00FF43D0">
        <w:rPr>
          <w:rFonts w:ascii="Tw Cen MT" w:hAnsi="Tw Cen MT"/>
        </w:rPr>
        <w:t xml:space="preserve"> at their own pace on the things that they need to do</w:t>
      </w:r>
      <w:r>
        <w:rPr>
          <w:rFonts w:ascii="Tw Cen MT" w:hAnsi="Tw Cen MT"/>
        </w:rPr>
        <w:t>.</w:t>
      </w:r>
    </w:p>
    <w:p w14:paraId="51ABB534" w14:textId="77777777" w:rsidR="008412EF" w:rsidRPr="007262B9" w:rsidRDefault="008412EF" w:rsidP="009B1912">
      <w:pPr>
        <w:rPr>
          <w:rFonts w:ascii="Tw Cen MT" w:hAnsi="Tw Cen MT"/>
          <w:sz w:val="16"/>
          <w:szCs w:val="16"/>
        </w:rPr>
      </w:pPr>
    </w:p>
    <w:p w14:paraId="3DC6F287" w14:textId="06FEB67B" w:rsidR="009B1912" w:rsidRDefault="00811160" w:rsidP="009B1912">
      <w:pPr>
        <w:rPr>
          <w:rFonts w:ascii="Tw Cen MT" w:hAnsi="Tw Cen MT"/>
        </w:rPr>
      </w:pPr>
      <w:r>
        <w:rPr>
          <w:rFonts w:ascii="Tw Cen MT" w:hAnsi="Tw Cen MT"/>
        </w:rPr>
        <w:t>It takes a few iterations</w:t>
      </w:r>
      <w:r w:rsidR="008412EF">
        <w:rPr>
          <w:rFonts w:ascii="Tw Cen MT" w:hAnsi="Tw Cen MT"/>
        </w:rPr>
        <w:t xml:space="preserve"> to fit everything together and </w:t>
      </w:r>
      <w:r>
        <w:rPr>
          <w:rFonts w:ascii="Tw Cen MT" w:hAnsi="Tw Cen MT"/>
        </w:rPr>
        <w:t>the curriculum</w:t>
      </w:r>
      <w:r w:rsidR="005271F2">
        <w:rPr>
          <w:rFonts w:ascii="Tw Cen MT" w:hAnsi="Tw Cen MT"/>
        </w:rPr>
        <w:t xml:space="preserve"> </w:t>
      </w:r>
      <w:r w:rsidR="008412EF">
        <w:rPr>
          <w:rFonts w:ascii="Tw Cen MT" w:hAnsi="Tw Cen MT"/>
        </w:rPr>
        <w:t xml:space="preserve">will need to be tweaked here or there. </w:t>
      </w:r>
      <w:r w:rsidR="009B1912">
        <w:rPr>
          <w:rFonts w:ascii="Tw Cen MT" w:hAnsi="Tw Cen MT"/>
        </w:rPr>
        <w:t>Despite the changes, however, 6 months out from yo</w:t>
      </w:r>
      <w:r w:rsidR="005271F2">
        <w:rPr>
          <w:rFonts w:ascii="Tw Cen MT" w:hAnsi="Tw Cen MT"/>
        </w:rPr>
        <w:t xml:space="preserve">ur summit, </w:t>
      </w:r>
      <w:r w:rsidR="009B1912">
        <w:rPr>
          <w:rFonts w:ascii="Tw Cen MT" w:hAnsi="Tw Cen MT"/>
        </w:rPr>
        <w:t>the</w:t>
      </w:r>
      <w:r w:rsidR="007D1678">
        <w:rPr>
          <w:rFonts w:ascii="Tw Cen MT" w:hAnsi="Tw Cen MT"/>
        </w:rPr>
        <w:t xml:space="preserve"> foundational flow of learning</w:t>
      </w:r>
      <w:r w:rsidR="009B1912">
        <w:rPr>
          <w:rFonts w:ascii="Tw Cen MT" w:hAnsi="Tw Cen MT"/>
        </w:rPr>
        <w:t xml:space="preserve"> should be set.  You should know the main </w:t>
      </w:r>
      <w:r w:rsidR="00D9649E">
        <w:rPr>
          <w:rFonts w:ascii="Tw Cen MT" w:hAnsi="Tw Cen MT"/>
        </w:rPr>
        <w:t>sections</w:t>
      </w:r>
      <w:r w:rsidR="009B1912">
        <w:rPr>
          <w:rFonts w:ascii="Tw Cen MT" w:hAnsi="Tw Cen MT"/>
        </w:rPr>
        <w:t xml:space="preserve"> you plan to cover</w:t>
      </w:r>
      <w:r w:rsidR="005271F2">
        <w:rPr>
          <w:rFonts w:ascii="Tw Cen MT" w:hAnsi="Tw Cen MT"/>
        </w:rPr>
        <w:t xml:space="preserve"> and when the major milestones and deliverables will be.</w:t>
      </w:r>
      <w:r w:rsidR="009B1912">
        <w:rPr>
          <w:rFonts w:ascii="Tw Cen MT" w:hAnsi="Tw Cen MT"/>
        </w:rPr>
        <w:t xml:space="preserve"> </w:t>
      </w:r>
      <w:bookmarkStart w:id="0" w:name="_GoBack"/>
      <w:bookmarkEnd w:id="0"/>
    </w:p>
    <w:p w14:paraId="3771A4C5" w14:textId="77777777" w:rsidR="009B1912" w:rsidRDefault="009B1912" w:rsidP="009B1912">
      <w:pPr>
        <w:rPr>
          <w:rFonts w:ascii="Tw Cen MT" w:hAnsi="Tw Cen MT"/>
        </w:rPr>
      </w:pPr>
    </w:p>
    <w:p w14:paraId="1DCAF236" w14:textId="17789607" w:rsidR="009B1912" w:rsidRDefault="005271F2" w:rsidP="009B1912">
      <w:pPr>
        <w:rPr>
          <w:rFonts w:ascii="Tw Cen MT" w:hAnsi="Tw Cen MT"/>
        </w:rPr>
      </w:pPr>
      <w:r>
        <w:rPr>
          <w:rFonts w:ascii="Tw Cen MT" w:hAnsi="Tw Cen MT"/>
        </w:rPr>
        <w:t xml:space="preserve">The list below </w:t>
      </w:r>
      <w:r w:rsidR="0016406C">
        <w:rPr>
          <w:rFonts w:ascii="Tw Cen MT" w:hAnsi="Tw Cen MT"/>
        </w:rPr>
        <w:t>contains several stages of the product design process. Please check</w:t>
      </w:r>
      <w:r w:rsidR="009B1912">
        <w:rPr>
          <w:rFonts w:ascii="Tw Cen MT" w:hAnsi="Tw Cen MT"/>
        </w:rPr>
        <w:t xml:space="preserve"> below </w:t>
      </w:r>
      <w:r w:rsidR="0016406C">
        <w:rPr>
          <w:rFonts w:ascii="Tw Cen MT" w:hAnsi="Tw Cen MT"/>
        </w:rPr>
        <w:t>the sections that you plan to have in</w:t>
      </w:r>
      <w:r w:rsidR="007D1678">
        <w:rPr>
          <w:rFonts w:ascii="Tw Cen MT" w:hAnsi="Tw Cen MT"/>
        </w:rPr>
        <w:t xml:space="preserve"> your summit</w:t>
      </w:r>
      <w:r w:rsidR="009B1912">
        <w:rPr>
          <w:rFonts w:ascii="Tw Cen MT" w:hAnsi="Tw Cen MT"/>
        </w:rPr>
        <w:t>.</w:t>
      </w:r>
    </w:p>
    <w:p w14:paraId="17B86E2C" w14:textId="77777777" w:rsidR="009B1912" w:rsidRDefault="009B1912" w:rsidP="009B1912">
      <w:pPr>
        <w:rPr>
          <w:rFonts w:ascii="Tw Cen MT" w:hAnsi="Tw Cen MT"/>
        </w:rPr>
      </w:pPr>
    </w:p>
    <w:p w14:paraId="287826DA" w14:textId="4889FEDB" w:rsidR="009B1912" w:rsidRDefault="00DF7132" w:rsidP="009B1912">
      <w:pPr>
        <w:rPr>
          <w:rFonts w:ascii="Tw Cen MT" w:hAnsi="Tw Cen MT"/>
          <w:b/>
        </w:rPr>
      </w:pPr>
      <w:r>
        <w:rPr>
          <w:rFonts w:ascii="Tw Cen MT" w:hAnsi="Tw Cen MT"/>
          <w:b/>
        </w:rPr>
        <w:t>___</w:t>
      </w:r>
      <w:r w:rsidR="005271F2">
        <w:rPr>
          <w:rFonts w:ascii="Tw Cen MT" w:hAnsi="Tw Cen MT"/>
          <w:b/>
        </w:rPr>
        <w:t>Introduction</w:t>
      </w:r>
      <w:r>
        <w:rPr>
          <w:rFonts w:ascii="Tw Cen MT" w:hAnsi="Tw Cen MT"/>
          <w:b/>
        </w:rPr>
        <w:t xml:space="preserve"> + Orientation (mandatory)</w:t>
      </w:r>
    </w:p>
    <w:p w14:paraId="56A16C18" w14:textId="09BCAC3D" w:rsidR="0016406C" w:rsidRPr="009B1912" w:rsidRDefault="0016406C" w:rsidP="009B1912">
      <w:pPr>
        <w:rPr>
          <w:rFonts w:ascii="Tw Cen MT" w:hAnsi="Tw Cen MT"/>
        </w:rPr>
      </w:pPr>
      <w:r>
        <w:rPr>
          <w:rFonts w:ascii="Tw Cen MT" w:hAnsi="Tw Cen MT"/>
          <w:b/>
        </w:rPr>
        <w:t>___Identifying the Opportunity</w:t>
      </w:r>
    </w:p>
    <w:p w14:paraId="4D7765FC" w14:textId="286FD3C9" w:rsidR="009B1912" w:rsidRDefault="009B1912" w:rsidP="0011720F">
      <w:pPr>
        <w:rPr>
          <w:rFonts w:ascii="Tw Cen MT" w:hAnsi="Tw Cen MT"/>
          <w:b/>
        </w:rPr>
      </w:pPr>
      <w:r>
        <w:rPr>
          <w:rFonts w:ascii="Tw Cen MT" w:hAnsi="Tw Cen MT"/>
          <w:b/>
        </w:rPr>
        <w:t xml:space="preserve">___Framing the Problem </w:t>
      </w:r>
      <w:r>
        <w:rPr>
          <w:rFonts w:ascii="Tw Cen MT" w:hAnsi="Tw Cen MT"/>
          <w:b/>
        </w:rPr>
        <w:tab/>
      </w:r>
      <w:r>
        <w:rPr>
          <w:rFonts w:ascii="Tw Cen MT" w:hAnsi="Tw Cen MT"/>
          <w:b/>
        </w:rPr>
        <w:tab/>
      </w:r>
    </w:p>
    <w:p w14:paraId="5133539F" w14:textId="08204451" w:rsidR="009B1912" w:rsidRDefault="009B1912" w:rsidP="0011720F">
      <w:pPr>
        <w:rPr>
          <w:rFonts w:ascii="Tw Cen MT" w:hAnsi="Tw Cen MT"/>
          <w:b/>
        </w:rPr>
      </w:pPr>
      <w:r>
        <w:rPr>
          <w:rFonts w:ascii="Tw Cen MT" w:hAnsi="Tw Cen MT"/>
          <w:b/>
        </w:rPr>
        <w:t xml:space="preserve">___Creating </w:t>
      </w:r>
      <w:r w:rsidR="007D1678">
        <w:rPr>
          <w:rFonts w:ascii="Tw Cen MT" w:hAnsi="Tw Cen MT"/>
          <w:b/>
        </w:rPr>
        <w:t xml:space="preserve">a </w:t>
      </w:r>
      <w:r>
        <w:rPr>
          <w:rFonts w:ascii="Tw Cen MT" w:hAnsi="Tw Cen MT"/>
          <w:b/>
        </w:rPr>
        <w:t xml:space="preserve">Solution </w:t>
      </w:r>
      <w:r>
        <w:rPr>
          <w:rFonts w:ascii="Tw Cen MT" w:hAnsi="Tw Cen MT"/>
          <w:b/>
        </w:rPr>
        <w:tab/>
      </w:r>
    </w:p>
    <w:p w14:paraId="564FC6DB" w14:textId="77777777" w:rsidR="0016406C" w:rsidRDefault="009B1912" w:rsidP="0011720F">
      <w:pPr>
        <w:rPr>
          <w:rFonts w:ascii="Tw Cen MT" w:hAnsi="Tw Cen MT"/>
          <w:b/>
        </w:rPr>
      </w:pPr>
      <w:r>
        <w:rPr>
          <w:rFonts w:ascii="Tw Cen MT" w:hAnsi="Tw Cen MT"/>
          <w:b/>
        </w:rPr>
        <w:t>___Developing a Prototype</w:t>
      </w:r>
      <w:r>
        <w:rPr>
          <w:rFonts w:ascii="Tw Cen MT" w:hAnsi="Tw Cen MT"/>
          <w:b/>
        </w:rPr>
        <w:tab/>
      </w:r>
    </w:p>
    <w:p w14:paraId="043CB927" w14:textId="253377BF" w:rsidR="009B1912" w:rsidRDefault="0016406C" w:rsidP="0011720F">
      <w:pPr>
        <w:rPr>
          <w:rFonts w:ascii="Tw Cen MT" w:hAnsi="Tw Cen MT"/>
          <w:b/>
        </w:rPr>
      </w:pPr>
      <w:r>
        <w:rPr>
          <w:rFonts w:ascii="Tw Cen MT" w:hAnsi="Tw Cen MT"/>
          <w:b/>
        </w:rPr>
        <w:t>___Refining a Product</w:t>
      </w:r>
      <w:r w:rsidR="009B1912">
        <w:rPr>
          <w:rFonts w:ascii="Tw Cen MT" w:hAnsi="Tw Cen MT"/>
          <w:b/>
        </w:rPr>
        <w:tab/>
      </w:r>
      <w:r w:rsidR="009B1912">
        <w:rPr>
          <w:rFonts w:ascii="Tw Cen MT" w:hAnsi="Tw Cen MT"/>
          <w:b/>
        </w:rPr>
        <w:tab/>
      </w:r>
    </w:p>
    <w:p w14:paraId="07169FE1" w14:textId="645435F3" w:rsidR="007F69DA" w:rsidRDefault="009B1912" w:rsidP="0011720F">
      <w:pPr>
        <w:rPr>
          <w:rFonts w:ascii="Tw Cen MT" w:hAnsi="Tw Cen MT"/>
        </w:rPr>
      </w:pPr>
      <w:r>
        <w:rPr>
          <w:rFonts w:ascii="Tw Cen MT" w:hAnsi="Tw Cen MT"/>
          <w:b/>
        </w:rPr>
        <w:t xml:space="preserve">___Developing a Business/Venture </w:t>
      </w:r>
    </w:p>
    <w:p w14:paraId="6B48E734" w14:textId="2EF6B59B" w:rsidR="00D75A55" w:rsidRDefault="00D75A55" w:rsidP="0011720F">
      <w:pPr>
        <w:rPr>
          <w:rFonts w:ascii="Tw Cen MT" w:hAnsi="Tw Cen MT"/>
          <w:b/>
        </w:rPr>
      </w:pPr>
      <w:r>
        <w:rPr>
          <w:rFonts w:ascii="Tw Cen MT" w:hAnsi="Tw Cen MT"/>
        </w:rPr>
        <w:t>___</w:t>
      </w:r>
      <w:r>
        <w:rPr>
          <w:rFonts w:ascii="Tw Cen MT" w:hAnsi="Tw Cen MT"/>
          <w:b/>
        </w:rPr>
        <w:t>Other</w:t>
      </w:r>
    </w:p>
    <w:p w14:paraId="6E1B78D0" w14:textId="77777777" w:rsidR="00D75A55" w:rsidRDefault="00D75A55" w:rsidP="0011720F">
      <w:pPr>
        <w:rPr>
          <w:rFonts w:ascii="Tw Cen MT" w:hAnsi="Tw Cen MT"/>
          <w:b/>
        </w:rPr>
      </w:pPr>
    </w:p>
    <w:p w14:paraId="49A1C078" w14:textId="31804615" w:rsidR="00D75A55" w:rsidRPr="00D75A55" w:rsidRDefault="00D75A55" w:rsidP="0011720F">
      <w:pPr>
        <w:rPr>
          <w:rFonts w:ascii="Tw Cen MT" w:hAnsi="Tw Cen MT"/>
        </w:rPr>
      </w:pPr>
      <w:r>
        <w:rPr>
          <w:rFonts w:ascii="Tw Cen MT" w:hAnsi="Tw Cen MT"/>
        </w:rPr>
        <w:t xml:space="preserve">If </w:t>
      </w:r>
      <w:r w:rsidR="0016406C">
        <w:rPr>
          <w:rFonts w:ascii="Tw Cen MT" w:hAnsi="Tw Cen MT"/>
        </w:rPr>
        <w:t xml:space="preserve">you are thinking of including </w:t>
      </w:r>
      <w:r>
        <w:rPr>
          <w:rFonts w:ascii="Tw Cen MT" w:hAnsi="Tw Cen MT"/>
        </w:rPr>
        <w:t>other</w:t>
      </w:r>
      <w:r w:rsidR="0016406C">
        <w:rPr>
          <w:rFonts w:ascii="Tw Cen MT" w:hAnsi="Tw Cen MT"/>
        </w:rPr>
        <w:t xml:space="preserve"> sections</w:t>
      </w:r>
      <w:r>
        <w:rPr>
          <w:rFonts w:ascii="Tw Cen MT" w:hAnsi="Tw Cen MT"/>
        </w:rPr>
        <w:t>, please share more</w:t>
      </w:r>
      <w:r w:rsidR="0016406C">
        <w:rPr>
          <w:rFonts w:ascii="Tw Cen MT" w:hAnsi="Tw Cen MT"/>
        </w:rPr>
        <w:t xml:space="preserve"> about them</w:t>
      </w:r>
      <w:r>
        <w:rPr>
          <w:rFonts w:ascii="Tw Cen MT" w:hAnsi="Tw Cen MT"/>
        </w:rPr>
        <w:t xml:space="preserve"> with us below:</w:t>
      </w:r>
    </w:p>
    <w:p w14:paraId="39E7E576" w14:textId="77777777" w:rsidR="009B1912" w:rsidRDefault="009B1912" w:rsidP="0011720F">
      <w:pPr>
        <w:rPr>
          <w:rFonts w:ascii="Tw Cen MT" w:hAnsi="Tw Cen MT"/>
        </w:rPr>
      </w:pPr>
    </w:p>
    <w:p w14:paraId="0567B159" w14:textId="77777777" w:rsidR="009B1912" w:rsidRPr="009B1912" w:rsidRDefault="009B1912" w:rsidP="0011720F">
      <w:pPr>
        <w:rPr>
          <w:rFonts w:ascii="Tw Cen MT" w:hAnsi="Tw Cen MT"/>
        </w:rPr>
      </w:pPr>
    </w:p>
    <w:p w14:paraId="2413F769" w14:textId="77777777" w:rsidR="00033274" w:rsidRDefault="00033274" w:rsidP="0011720F">
      <w:pPr>
        <w:rPr>
          <w:rFonts w:ascii="Tw Cen MT" w:hAnsi="Tw Cen MT"/>
        </w:rPr>
      </w:pPr>
    </w:p>
    <w:p w14:paraId="74AB348B" w14:textId="77777777" w:rsidR="00811160" w:rsidRDefault="00811160" w:rsidP="0011720F">
      <w:pPr>
        <w:rPr>
          <w:rFonts w:ascii="Tw Cen MT" w:hAnsi="Tw Cen MT"/>
        </w:rPr>
      </w:pPr>
    </w:p>
    <w:p w14:paraId="753526A1" w14:textId="77777777" w:rsidR="007E25CD" w:rsidRDefault="007E25CD">
      <w:pPr>
        <w:rPr>
          <w:rFonts w:ascii="Tw Cen MT" w:hAnsi="Tw Cen MT"/>
        </w:rPr>
      </w:pPr>
    </w:p>
    <w:p w14:paraId="76A56498" w14:textId="1CAE23A0" w:rsidR="00B36302" w:rsidRDefault="00B36302">
      <w:pPr>
        <w:rPr>
          <w:rFonts w:ascii="Tw Cen MT" w:hAnsi="Tw Cen MT"/>
        </w:rPr>
      </w:pPr>
      <w:r w:rsidRPr="0011720F">
        <w:rPr>
          <w:rFonts w:ascii="Tw Cen MT" w:hAnsi="Tw Cen MT"/>
          <w:b/>
          <w:noProof/>
          <w:sz w:val="48"/>
          <w:szCs w:val="48"/>
        </w:rPr>
        <w:lastRenderedPageBreak/>
        <mc:AlternateContent>
          <mc:Choice Requires="wps">
            <w:drawing>
              <wp:anchor distT="0" distB="0" distL="114300" distR="114300" simplePos="0" relativeHeight="251663360" behindDoc="0" locked="0" layoutInCell="1" allowOverlap="1" wp14:anchorId="2774413A" wp14:editId="45127A9C">
                <wp:simplePos x="0" y="0"/>
                <wp:positionH relativeFrom="column">
                  <wp:posOffset>0</wp:posOffset>
                </wp:positionH>
                <wp:positionV relativeFrom="paragraph">
                  <wp:posOffset>228600</wp:posOffset>
                </wp:positionV>
                <wp:extent cx="5600700" cy="342900"/>
                <wp:effectExtent l="0" t="0" r="12700" b="12700"/>
                <wp:wrapSquare wrapText="bothSides"/>
                <wp:docPr id="5" name="Text Box 5"/>
                <wp:cNvGraphicFramePr/>
                <a:graphic xmlns:a="http://schemas.openxmlformats.org/drawingml/2006/main">
                  <a:graphicData uri="http://schemas.microsoft.com/office/word/2010/wordprocessingShape">
                    <wps:wsp>
                      <wps:cNvSpPr txBox="1"/>
                      <wps:spPr>
                        <a:xfrm>
                          <a:off x="0" y="0"/>
                          <a:ext cx="5600700" cy="342900"/>
                        </a:xfrm>
                        <a:prstGeom prst="rect">
                          <a:avLst/>
                        </a:prstGeom>
                        <a:solidFill>
                          <a:schemeClr val="accent5"/>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A5552CF" w14:textId="2ECE5530" w:rsidR="002B56CF" w:rsidRPr="0011720F" w:rsidRDefault="002B56CF" w:rsidP="008071BA">
                            <w:pPr>
                              <w:spacing w:before="40" w:after="40"/>
                              <w:rPr>
                                <w:rFonts w:ascii="Tw Cen MT" w:hAnsi="Tw Cen MT"/>
                                <w:color w:val="FFFFFF" w:themeColor="background1"/>
                                <w:sz w:val="28"/>
                                <w:szCs w:val="28"/>
                              </w:rPr>
                            </w:pPr>
                            <w:r>
                              <w:rPr>
                                <w:rFonts w:ascii="Tw Cen MT" w:hAnsi="Tw Cen MT"/>
                                <w:color w:val="FFFFFF" w:themeColor="background1"/>
                                <w:sz w:val="28"/>
                                <w:szCs w:val="28"/>
                              </w:rPr>
                              <w:t>Selecting the Pieces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27" type="#_x0000_t202" style="position:absolute;margin-left:0;margin-top:18pt;width:441pt;height:27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" fillcolor="#4bacc6 [3208]" stroked="f">
                <v:textbox>
                  <w:txbxContent>
                    <w:p w14:paraId="6A5552CF" w14:textId="2ECE5530" w:rsidR="002B56CF" w:rsidRPr="0011720F" w:rsidRDefault="002B56CF" w:rsidP="008071BA">
                      <w:pPr>
                        <w:spacing w:before="40" w:after="40"/>
                        <w:rPr>
                          <w:rFonts w:ascii="Tw Cen MT" w:hAnsi="Tw Cen MT"/>
                          <w:color w:val="FFFFFF" w:themeColor="background1"/>
                          <w:sz w:val="28"/>
                          <w:szCs w:val="28"/>
                        </w:rPr>
                      </w:pPr>
                      <w:r>
                        <w:rPr>
                          <w:rFonts w:ascii="Tw Cen MT" w:hAnsi="Tw Cen MT"/>
                          <w:color w:val="FFFFFF" w:themeColor="background1"/>
                          <w:sz w:val="28"/>
                          <w:szCs w:val="28"/>
                        </w:rPr>
                        <w:t>Selecting the Pieces</w:t>
                      </w:r>
                    </w:p>
                  </w:txbxContent>
                </v:textbox>
                <w10:wrap type="square"/>
              </v:shape>
            </w:pict>
          </mc:Fallback>
        </mc:AlternateContent>
      </w:r>
    </w:p>
    <w:p w14:paraId="70F68491" w14:textId="77777777" w:rsidR="00B36302" w:rsidRDefault="00B36302">
      <w:pPr>
        <w:rPr>
          <w:rFonts w:ascii="Tw Cen MT" w:hAnsi="Tw Cen MT"/>
        </w:rPr>
      </w:pPr>
    </w:p>
    <w:p w14:paraId="144DDE66" w14:textId="670BAA9C" w:rsidR="00D75A55" w:rsidRDefault="00B36302" w:rsidP="00D75A55">
      <w:pPr>
        <w:rPr>
          <w:rFonts w:ascii="Tw Cen MT" w:hAnsi="Tw Cen MT"/>
        </w:rPr>
      </w:pPr>
      <w:r>
        <w:rPr>
          <w:rFonts w:ascii="Tw Cen MT" w:hAnsi="Tw Cen MT"/>
        </w:rPr>
        <w:t xml:space="preserve">For each section, there are several </w:t>
      </w:r>
      <w:r w:rsidR="00811160">
        <w:rPr>
          <w:rFonts w:ascii="Tw Cen MT" w:hAnsi="Tw Cen MT"/>
        </w:rPr>
        <w:t xml:space="preserve">teaching </w:t>
      </w:r>
      <w:r>
        <w:rPr>
          <w:rFonts w:ascii="Tw Cen MT" w:hAnsi="Tw Cen MT"/>
        </w:rPr>
        <w:t xml:space="preserve">materials </w:t>
      </w:r>
      <w:r w:rsidR="007D1678">
        <w:rPr>
          <w:rFonts w:ascii="Tw Cen MT" w:hAnsi="Tw Cen MT"/>
        </w:rPr>
        <w:t xml:space="preserve">that </w:t>
      </w:r>
      <w:r>
        <w:rPr>
          <w:rFonts w:ascii="Tw Cen MT" w:hAnsi="Tw Cen MT"/>
        </w:rPr>
        <w:t>we have available.  It may be helpful to think now which pieces would be relevant for you</w:t>
      </w:r>
      <w:r w:rsidR="0016406C">
        <w:rPr>
          <w:rFonts w:ascii="Tw Cen MT" w:hAnsi="Tw Cen MT"/>
        </w:rPr>
        <w:t>r</w:t>
      </w:r>
      <w:r>
        <w:rPr>
          <w:rFonts w:ascii="Tw Cen MT" w:hAnsi="Tw Cen MT"/>
        </w:rPr>
        <w:t xml:space="preserve"> particular summit</w:t>
      </w:r>
      <w:r w:rsidR="0016406C">
        <w:rPr>
          <w:rFonts w:ascii="Tw Cen MT" w:hAnsi="Tw Cen MT"/>
        </w:rPr>
        <w:t>, review the materials</w:t>
      </w:r>
      <w:r>
        <w:rPr>
          <w:rFonts w:ascii="Tw Cen MT" w:hAnsi="Tw Cen MT"/>
        </w:rPr>
        <w:t xml:space="preserve"> and schedule time for those</w:t>
      </w:r>
      <w:r w:rsidR="0016406C">
        <w:rPr>
          <w:rFonts w:ascii="Tw Cen MT" w:hAnsi="Tw Cen MT"/>
        </w:rPr>
        <w:t xml:space="preserve"> that you think are appropriate</w:t>
      </w:r>
      <w:r>
        <w:rPr>
          <w:rFonts w:ascii="Tw Cen MT" w:hAnsi="Tw Cen MT"/>
        </w:rPr>
        <w:t xml:space="preserve">.  If you have </w:t>
      </w:r>
      <w:r w:rsidR="008071BA">
        <w:rPr>
          <w:rFonts w:ascii="Tw Cen MT" w:hAnsi="Tw Cen MT"/>
        </w:rPr>
        <w:t>additional ideas for sessions, please feel free to include them and work with the IDIN curriculum advisors to refine them. The list below contains the material that you can find on the Google Drive; please check those that you are thinking of including in your summit.</w:t>
      </w:r>
    </w:p>
    <w:p w14:paraId="7388A0AA" w14:textId="77777777" w:rsidR="00B36302" w:rsidRDefault="00B36302" w:rsidP="00D75A55">
      <w:pPr>
        <w:rPr>
          <w:rFonts w:ascii="Tw Cen MT" w:hAnsi="Tw Cen MT"/>
        </w:rPr>
      </w:pPr>
    </w:p>
    <w:p w14:paraId="74DA412F" w14:textId="7AFC9F40" w:rsidR="00DF7132" w:rsidRDefault="008071BA" w:rsidP="00DF7132">
      <w:pPr>
        <w:rPr>
          <w:rFonts w:ascii="Tw Cen MT" w:hAnsi="Tw Cen MT"/>
          <w:b/>
        </w:rPr>
      </w:pPr>
      <w:r>
        <w:rPr>
          <w:rFonts w:ascii="Tw Cen MT" w:hAnsi="Tw Cen MT"/>
          <w:b/>
        </w:rPr>
        <w:t>___Introduction</w:t>
      </w:r>
      <w:r w:rsidR="00DF7132">
        <w:rPr>
          <w:rFonts w:ascii="Tw Cen MT" w:hAnsi="Tw Cen MT"/>
          <w:b/>
        </w:rPr>
        <w:t xml:space="preserve"> + Orientation (</w:t>
      </w:r>
      <w:hyperlink r:id="rId10" w:history="1">
        <w:r w:rsidR="00DF7132" w:rsidRPr="007E25CD">
          <w:rPr>
            <w:rStyle w:val="Hyperlink"/>
            <w:rFonts w:ascii="Tw Cen MT" w:hAnsi="Tw Cen MT"/>
            <w:b/>
          </w:rPr>
          <w:t>Mandatory</w:t>
        </w:r>
      </w:hyperlink>
      <w:r w:rsidR="007E25CD">
        <w:rPr>
          <w:rFonts w:ascii="Tw Cen MT" w:hAnsi="Tw Cen MT"/>
          <w:b/>
        </w:rPr>
        <w:t xml:space="preserve"> – </w:t>
      </w:r>
      <w:hyperlink r:id="rId11" w:history="1">
        <w:r w:rsidR="007E25CD" w:rsidRPr="007E25CD">
          <w:rPr>
            <w:rStyle w:val="Hyperlink"/>
            <w:rFonts w:ascii="Tw Cen MT" w:hAnsi="Tw Cen MT"/>
            <w:b/>
          </w:rPr>
          <w:t>all PPTs and relevant materials here</w:t>
        </w:r>
      </w:hyperlink>
      <w:r w:rsidR="00DF7132">
        <w:rPr>
          <w:rFonts w:ascii="Tw Cen MT" w:hAnsi="Tw Cen MT"/>
          <w:b/>
        </w:rPr>
        <w:t>)</w:t>
      </w:r>
    </w:p>
    <w:p w14:paraId="5A5DD069" w14:textId="77777777" w:rsidR="00DF7132" w:rsidRDefault="00DF7132" w:rsidP="00DF7132">
      <w:pPr>
        <w:ind w:firstLine="720"/>
        <w:rPr>
          <w:rFonts w:ascii="Tw Cen MT" w:hAnsi="Tw Cen MT"/>
          <w:b/>
        </w:rPr>
      </w:pPr>
      <w:r>
        <w:rPr>
          <w:rFonts w:ascii="Tw Cen MT" w:hAnsi="Tw Cen MT"/>
          <w:b/>
        </w:rPr>
        <w:t>___</w:t>
      </w:r>
      <w:r w:rsidRPr="00DF7132">
        <w:rPr>
          <w:rFonts w:ascii="Tw Cen MT" w:hAnsi="Tw Cen MT"/>
        </w:rPr>
        <w:t>Welcome Session</w:t>
      </w:r>
    </w:p>
    <w:p w14:paraId="7403A02E" w14:textId="5FF4AB19" w:rsidR="00DF7132" w:rsidRDefault="00DF7132" w:rsidP="00DF7132">
      <w:pPr>
        <w:ind w:firstLine="720"/>
        <w:rPr>
          <w:rFonts w:ascii="Tw Cen MT" w:hAnsi="Tw Cen MT"/>
        </w:rPr>
      </w:pPr>
      <w:r>
        <w:rPr>
          <w:rFonts w:ascii="Tw Cen MT" w:hAnsi="Tw Cen MT"/>
          <w:b/>
        </w:rPr>
        <w:t>___</w:t>
      </w:r>
      <w:r>
        <w:rPr>
          <w:rFonts w:ascii="Tw Cen MT" w:hAnsi="Tw Cen MT"/>
        </w:rPr>
        <w:t>IDDS History + Philosophy</w:t>
      </w:r>
    </w:p>
    <w:p w14:paraId="4854CC4D" w14:textId="782E873A" w:rsidR="00DF7132" w:rsidRDefault="00DF7132" w:rsidP="00DF7132">
      <w:pPr>
        <w:ind w:firstLine="720"/>
        <w:rPr>
          <w:rFonts w:ascii="Tw Cen MT" w:hAnsi="Tw Cen MT"/>
        </w:rPr>
      </w:pPr>
      <w:r>
        <w:rPr>
          <w:rFonts w:ascii="Tw Cen MT" w:hAnsi="Tw Cen MT"/>
        </w:rPr>
        <w:t>___What is IDIN?</w:t>
      </w:r>
    </w:p>
    <w:p w14:paraId="12F5FBFE" w14:textId="3D85BC37" w:rsidR="00DF7132" w:rsidRDefault="00DF7132" w:rsidP="00DF7132">
      <w:pPr>
        <w:ind w:firstLine="720"/>
        <w:rPr>
          <w:rFonts w:ascii="Tw Cen MT" w:hAnsi="Tw Cen MT"/>
        </w:rPr>
      </w:pPr>
      <w:r>
        <w:rPr>
          <w:rFonts w:ascii="Tw Cen MT" w:hAnsi="Tw Cen MT"/>
        </w:rPr>
        <w:t>___ID</w:t>
      </w:r>
      <w:r w:rsidR="007E25CD">
        <w:rPr>
          <w:rFonts w:ascii="Tw Cen MT" w:hAnsi="Tw Cen MT"/>
        </w:rPr>
        <w:t>IN</w:t>
      </w:r>
      <w:r>
        <w:rPr>
          <w:rFonts w:ascii="Tw Cen MT" w:hAnsi="Tw Cen MT"/>
        </w:rPr>
        <w:t xml:space="preserve"> Stories</w:t>
      </w:r>
    </w:p>
    <w:p w14:paraId="2C06B36F" w14:textId="54310AEE" w:rsidR="00DF7132" w:rsidRDefault="00DF7132" w:rsidP="00DF7132">
      <w:pPr>
        <w:ind w:firstLine="720"/>
        <w:rPr>
          <w:rFonts w:ascii="Tw Cen MT" w:hAnsi="Tw Cen MT"/>
        </w:rPr>
      </w:pPr>
      <w:r>
        <w:rPr>
          <w:rFonts w:ascii="Tw Cen MT" w:hAnsi="Tw Cen MT"/>
        </w:rPr>
        <w:t>___Cultural Orientation</w:t>
      </w:r>
    </w:p>
    <w:p w14:paraId="61E61E9B" w14:textId="787D3881" w:rsidR="00DF7132" w:rsidRDefault="00DF7132" w:rsidP="00DF7132">
      <w:pPr>
        <w:ind w:firstLine="720"/>
        <w:rPr>
          <w:rFonts w:ascii="Tw Cen MT" w:hAnsi="Tw Cen MT"/>
        </w:rPr>
      </w:pPr>
      <w:r>
        <w:rPr>
          <w:rFonts w:ascii="Tw Cen MT" w:hAnsi="Tw Cen MT"/>
        </w:rPr>
        <w:t>___Health + Safety</w:t>
      </w:r>
    </w:p>
    <w:p w14:paraId="76EDAA37" w14:textId="45752452" w:rsidR="00DF7132" w:rsidRDefault="00DF7132" w:rsidP="00DF7132">
      <w:pPr>
        <w:ind w:firstLine="720"/>
        <w:rPr>
          <w:rFonts w:ascii="Tw Cen MT" w:hAnsi="Tw Cen MT"/>
        </w:rPr>
      </w:pPr>
      <w:r>
        <w:rPr>
          <w:rFonts w:ascii="Tw Cen MT" w:hAnsi="Tw Cen MT"/>
        </w:rPr>
        <w:t>___Intro to Communities + Projects</w:t>
      </w:r>
    </w:p>
    <w:p w14:paraId="16A7FBD7" w14:textId="115332A7" w:rsidR="00DF7132" w:rsidRPr="00DF7132" w:rsidRDefault="00DF7132" w:rsidP="00DF7132">
      <w:pPr>
        <w:ind w:firstLine="720"/>
        <w:rPr>
          <w:rFonts w:ascii="Tw Cen MT" w:hAnsi="Tw Cen MT"/>
        </w:rPr>
      </w:pPr>
      <w:r>
        <w:rPr>
          <w:rFonts w:ascii="Tw Cen MT" w:hAnsi="Tw Cen MT"/>
        </w:rPr>
        <w:t>___IDDS Design Process</w:t>
      </w:r>
    </w:p>
    <w:p w14:paraId="48BABE52" w14:textId="77777777" w:rsidR="00B36302" w:rsidRPr="009B1912" w:rsidRDefault="00B36302" w:rsidP="00D75A55">
      <w:pPr>
        <w:rPr>
          <w:rFonts w:ascii="Tw Cen MT" w:hAnsi="Tw Cen MT"/>
        </w:rPr>
      </w:pPr>
    </w:p>
    <w:p w14:paraId="6C00E9DE" w14:textId="548810E9" w:rsidR="00D45E7B" w:rsidRDefault="00D75A55" w:rsidP="00D75A55">
      <w:pPr>
        <w:rPr>
          <w:rFonts w:ascii="Tw Cen MT" w:hAnsi="Tw Cen MT"/>
          <w:b/>
        </w:rPr>
      </w:pPr>
      <w:r>
        <w:rPr>
          <w:rFonts w:ascii="Tw Cen MT" w:hAnsi="Tw Cen MT"/>
          <w:b/>
        </w:rPr>
        <w:t>___Framing the Problem</w:t>
      </w:r>
      <w:r w:rsidR="00D9649E">
        <w:rPr>
          <w:rFonts w:ascii="Tw Cen MT" w:hAnsi="Tw Cen MT"/>
          <w:b/>
        </w:rPr>
        <w:t xml:space="preserve"> (</w:t>
      </w:r>
      <w:hyperlink r:id="rId12" w:history="1">
        <w:r w:rsidR="00D9649E" w:rsidRPr="00D9649E">
          <w:rPr>
            <w:rStyle w:val="Hyperlink"/>
            <w:rFonts w:ascii="Tw Cen MT" w:hAnsi="Tw Cen MT"/>
            <w:b/>
          </w:rPr>
          <w:t>all PPTs and relevant materials available online here</w:t>
        </w:r>
      </w:hyperlink>
      <w:r w:rsidR="00D9649E">
        <w:rPr>
          <w:rFonts w:ascii="Tw Cen MT" w:hAnsi="Tw Cen MT"/>
          <w:b/>
        </w:rPr>
        <w:t>)</w:t>
      </w:r>
    </w:p>
    <w:p w14:paraId="43087D79" w14:textId="6FD2CD12" w:rsidR="00D45E7B" w:rsidRPr="00DD4EDE" w:rsidRDefault="00D45E7B" w:rsidP="00D75A55">
      <w:pPr>
        <w:rPr>
          <w:rFonts w:ascii="Tw Cen MT" w:hAnsi="Tw Cen MT"/>
        </w:rPr>
      </w:pPr>
      <w:r>
        <w:rPr>
          <w:rFonts w:ascii="Tw Cen MT" w:hAnsi="Tw Cen MT"/>
          <w:b/>
        </w:rPr>
        <w:tab/>
      </w:r>
      <w:r w:rsidRPr="00DD4EDE">
        <w:rPr>
          <w:rFonts w:ascii="Tw Cen MT" w:hAnsi="Tw Cen MT"/>
        </w:rPr>
        <w:t>___Stakeholder Analysis</w:t>
      </w:r>
    </w:p>
    <w:p w14:paraId="36658602" w14:textId="589E19A4" w:rsidR="00D45E7B" w:rsidRPr="00DD4EDE" w:rsidRDefault="00D45E7B" w:rsidP="00D45E7B">
      <w:pPr>
        <w:ind w:firstLine="720"/>
        <w:rPr>
          <w:rFonts w:ascii="Tw Cen MT" w:hAnsi="Tw Cen MT"/>
        </w:rPr>
      </w:pPr>
      <w:r w:rsidRPr="00DD4EDE">
        <w:rPr>
          <w:rFonts w:ascii="Tw Cen MT" w:hAnsi="Tw Cen MT"/>
        </w:rPr>
        <w:t>___Gathering Information</w:t>
      </w:r>
    </w:p>
    <w:p w14:paraId="711615E5" w14:textId="044A51E9" w:rsidR="00D45E7B" w:rsidRPr="00DD4EDE" w:rsidRDefault="00D45E7B" w:rsidP="00D45E7B">
      <w:pPr>
        <w:ind w:firstLine="720"/>
        <w:rPr>
          <w:rFonts w:ascii="Tw Cen MT" w:hAnsi="Tw Cen MT"/>
        </w:rPr>
      </w:pPr>
      <w:r w:rsidRPr="00DD4EDE">
        <w:rPr>
          <w:rFonts w:ascii="Tw Cen MT" w:hAnsi="Tw Cen MT"/>
        </w:rPr>
        <w:t>___Synthesizing Information</w:t>
      </w:r>
    </w:p>
    <w:p w14:paraId="444A9F90" w14:textId="6C71D95A" w:rsidR="00D45E7B" w:rsidRDefault="00D45E7B" w:rsidP="00D45E7B">
      <w:pPr>
        <w:ind w:firstLine="720"/>
        <w:rPr>
          <w:rFonts w:ascii="Tw Cen MT" w:hAnsi="Tw Cen MT"/>
        </w:rPr>
      </w:pPr>
      <w:r w:rsidRPr="00DD4EDE">
        <w:rPr>
          <w:rFonts w:ascii="Tw Cen MT" w:hAnsi="Tw Cen MT"/>
        </w:rPr>
        <w:t>___Problem Framing</w:t>
      </w:r>
    </w:p>
    <w:p w14:paraId="32350D5F" w14:textId="41209F6D" w:rsidR="00D45E7B" w:rsidRPr="007E25CD" w:rsidRDefault="00DD4EDE" w:rsidP="007E25CD">
      <w:pPr>
        <w:ind w:firstLine="720"/>
        <w:rPr>
          <w:rFonts w:ascii="Tw Cen MT" w:hAnsi="Tw Cen MT"/>
        </w:rPr>
      </w:pPr>
      <w:r>
        <w:rPr>
          <w:rFonts w:ascii="Tw Cen MT" w:hAnsi="Tw Cen MT"/>
        </w:rPr>
        <w:t>___Other:</w:t>
      </w:r>
      <w:r w:rsidR="00D45E7B">
        <w:rPr>
          <w:rFonts w:ascii="Tw Cen MT" w:hAnsi="Tw Cen MT"/>
          <w:b/>
        </w:rPr>
        <w:tab/>
      </w:r>
    </w:p>
    <w:p w14:paraId="0A599FFD" w14:textId="7A18CFEC" w:rsidR="00D75A55" w:rsidRDefault="00D45E7B" w:rsidP="00D75A55">
      <w:pPr>
        <w:rPr>
          <w:rFonts w:ascii="Tw Cen MT" w:hAnsi="Tw Cen MT"/>
          <w:b/>
        </w:rPr>
      </w:pPr>
      <w:r>
        <w:rPr>
          <w:rFonts w:ascii="Tw Cen MT" w:hAnsi="Tw Cen MT"/>
          <w:b/>
        </w:rPr>
        <w:tab/>
      </w:r>
      <w:r w:rsidR="00D75A55">
        <w:rPr>
          <w:rFonts w:ascii="Tw Cen MT" w:hAnsi="Tw Cen MT"/>
          <w:b/>
        </w:rPr>
        <w:t xml:space="preserve"> </w:t>
      </w:r>
      <w:r w:rsidR="00D75A55">
        <w:rPr>
          <w:rFonts w:ascii="Tw Cen MT" w:hAnsi="Tw Cen MT"/>
          <w:b/>
        </w:rPr>
        <w:tab/>
      </w:r>
      <w:r w:rsidR="00D75A55">
        <w:rPr>
          <w:rFonts w:ascii="Tw Cen MT" w:hAnsi="Tw Cen MT"/>
          <w:b/>
        </w:rPr>
        <w:tab/>
      </w:r>
    </w:p>
    <w:p w14:paraId="2B5B517A" w14:textId="2B421CFD" w:rsidR="00D75A55" w:rsidRDefault="00D75A55" w:rsidP="00D75A55">
      <w:pPr>
        <w:rPr>
          <w:rFonts w:ascii="Tw Cen MT" w:hAnsi="Tw Cen MT"/>
          <w:b/>
        </w:rPr>
      </w:pPr>
      <w:r>
        <w:rPr>
          <w:rFonts w:ascii="Tw Cen MT" w:hAnsi="Tw Cen MT"/>
          <w:b/>
        </w:rPr>
        <w:t xml:space="preserve">___Creating </w:t>
      </w:r>
      <w:r w:rsidR="008071BA">
        <w:rPr>
          <w:rFonts w:ascii="Tw Cen MT" w:hAnsi="Tw Cen MT"/>
          <w:b/>
        </w:rPr>
        <w:t xml:space="preserve">a Solution </w:t>
      </w:r>
      <w:r w:rsidR="00D9649E">
        <w:rPr>
          <w:rFonts w:ascii="Tw Cen MT" w:hAnsi="Tw Cen MT"/>
          <w:b/>
        </w:rPr>
        <w:t>(</w:t>
      </w:r>
      <w:hyperlink r:id="rId13" w:history="1">
        <w:r w:rsidR="00D9649E" w:rsidRPr="00D9649E">
          <w:rPr>
            <w:rStyle w:val="Hyperlink"/>
            <w:rFonts w:ascii="Tw Cen MT" w:hAnsi="Tw Cen MT"/>
            <w:b/>
          </w:rPr>
          <w:t>all PPTs and relevant materials available online here</w:t>
        </w:r>
      </w:hyperlink>
      <w:r w:rsidR="00D9649E">
        <w:rPr>
          <w:rFonts w:ascii="Tw Cen MT" w:hAnsi="Tw Cen MT"/>
          <w:b/>
        </w:rPr>
        <w:t>)</w:t>
      </w:r>
    </w:p>
    <w:p w14:paraId="4887DCD0" w14:textId="5416F121" w:rsidR="00D45E7B" w:rsidRPr="00DD4EDE" w:rsidRDefault="00DD4EDE" w:rsidP="00D75A55">
      <w:pPr>
        <w:rPr>
          <w:rFonts w:ascii="Tw Cen MT" w:hAnsi="Tw Cen MT"/>
        </w:rPr>
      </w:pPr>
      <w:r>
        <w:rPr>
          <w:rFonts w:ascii="Tw Cen MT" w:hAnsi="Tw Cen MT"/>
          <w:b/>
        </w:rPr>
        <w:tab/>
      </w:r>
      <w:r w:rsidRPr="00DD4EDE">
        <w:rPr>
          <w:rFonts w:ascii="Tw Cen MT" w:hAnsi="Tw Cen MT"/>
        </w:rPr>
        <w:t>___Gathering Information</w:t>
      </w:r>
    </w:p>
    <w:p w14:paraId="60450D2A" w14:textId="4EBA029E" w:rsidR="00DD4EDE" w:rsidRPr="00DD4EDE" w:rsidRDefault="00DD4EDE" w:rsidP="00D75A55">
      <w:pPr>
        <w:rPr>
          <w:rFonts w:ascii="Tw Cen MT" w:hAnsi="Tw Cen MT"/>
        </w:rPr>
      </w:pPr>
      <w:r w:rsidRPr="00DD4EDE">
        <w:rPr>
          <w:rFonts w:ascii="Tw Cen MT" w:hAnsi="Tw Cen MT"/>
        </w:rPr>
        <w:tab/>
        <w:t>___Design Requirements</w:t>
      </w:r>
    </w:p>
    <w:p w14:paraId="0F2D55E9" w14:textId="35915FD5" w:rsidR="00DD4EDE" w:rsidRPr="00DD4EDE" w:rsidRDefault="00DD4EDE" w:rsidP="00D75A55">
      <w:pPr>
        <w:rPr>
          <w:rFonts w:ascii="Tw Cen MT" w:hAnsi="Tw Cen MT"/>
        </w:rPr>
      </w:pPr>
      <w:r w:rsidRPr="00DD4EDE">
        <w:rPr>
          <w:rFonts w:ascii="Tw Cen MT" w:hAnsi="Tw Cen MT"/>
        </w:rPr>
        <w:tab/>
        <w:t>___Value Chains</w:t>
      </w:r>
    </w:p>
    <w:p w14:paraId="5875AD97" w14:textId="6416AFEB" w:rsidR="00DD4EDE" w:rsidRPr="00DD4EDE" w:rsidRDefault="00DD4EDE" w:rsidP="00D75A55">
      <w:pPr>
        <w:rPr>
          <w:rFonts w:ascii="Tw Cen MT" w:hAnsi="Tw Cen MT"/>
        </w:rPr>
      </w:pPr>
      <w:r w:rsidRPr="00DD4EDE">
        <w:rPr>
          <w:rFonts w:ascii="Tw Cen MT" w:hAnsi="Tw Cen MT"/>
        </w:rPr>
        <w:tab/>
        <w:t>___Idea Generation</w:t>
      </w:r>
    </w:p>
    <w:p w14:paraId="25165063" w14:textId="5567AEED" w:rsidR="00DD4EDE" w:rsidRPr="00DD4EDE" w:rsidRDefault="00DD4EDE" w:rsidP="00D75A55">
      <w:pPr>
        <w:rPr>
          <w:rFonts w:ascii="Tw Cen MT" w:hAnsi="Tw Cen MT"/>
        </w:rPr>
      </w:pPr>
      <w:r w:rsidRPr="00DD4EDE">
        <w:rPr>
          <w:rFonts w:ascii="Tw Cen MT" w:hAnsi="Tw Cen MT"/>
        </w:rPr>
        <w:tab/>
        <w:t>___Analysis and Experimentation</w:t>
      </w:r>
    </w:p>
    <w:p w14:paraId="510347AE" w14:textId="41B7615E" w:rsidR="00DD4EDE" w:rsidRPr="00DD4EDE" w:rsidRDefault="00DD4EDE" w:rsidP="00D75A55">
      <w:pPr>
        <w:rPr>
          <w:rFonts w:ascii="Tw Cen MT" w:hAnsi="Tw Cen MT"/>
        </w:rPr>
      </w:pPr>
      <w:r w:rsidRPr="00DD4EDE">
        <w:rPr>
          <w:rFonts w:ascii="Tw Cen MT" w:hAnsi="Tw Cen MT"/>
        </w:rPr>
        <w:tab/>
        <w:t>___Concept Evaluation</w:t>
      </w:r>
    </w:p>
    <w:p w14:paraId="05E1C7B7" w14:textId="1B1A71CD" w:rsidR="00DD4EDE" w:rsidRPr="00DD4EDE" w:rsidRDefault="00DD4EDE" w:rsidP="00D75A55">
      <w:pPr>
        <w:rPr>
          <w:rFonts w:ascii="Tw Cen MT" w:hAnsi="Tw Cen MT"/>
        </w:rPr>
      </w:pPr>
      <w:r w:rsidRPr="00DD4EDE">
        <w:rPr>
          <w:rFonts w:ascii="Tw Cen MT" w:hAnsi="Tw Cen MT"/>
        </w:rPr>
        <w:tab/>
        <w:t>___Detail Design and Fabrication</w:t>
      </w:r>
    </w:p>
    <w:p w14:paraId="331F1B3B" w14:textId="6818A06E" w:rsidR="00DD4EDE" w:rsidRPr="00DD4EDE" w:rsidRDefault="00DD4EDE" w:rsidP="00D75A55">
      <w:pPr>
        <w:rPr>
          <w:rFonts w:ascii="Tw Cen MT" w:hAnsi="Tw Cen MT"/>
        </w:rPr>
      </w:pPr>
      <w:r w:rsidRPr="00DD4EDE">
        <w:rPr>
          <w:rFonts w:ascii="Tw Cen MT" w:hAnsi="Tw Cen MT"/>
        </w:rPr>
        <w:tab/>
        <w:t>___Testing and Evaluation</w:t>
      </w:r>
    </w:p>
    <w:p w14:paraId="1F2F0077" w14:textId="77777777" w:rsidR="00D45E7B" w:rsidRDefault="00D45E7B" w:rsidP="00D75A55">
      <w:pPr>
        <w:rPr>
          <w:rFonts w:ascii="Tw Cen MT" w:hAnsi="Tw Cen MT"/>
          <w:b/>
        </w:rPr>
      </w:pPr>
    </w:p>
    <w:p w14:paraId="6951815F" w14:textId="5E7967B3" w:rsidR="00D75A55" w:rsidRDefault="00D9649E" w:rsidP="00D75A55">
      <w:pPr>
        <w:rPr>
          <w:rFonts w:ascii="Tw Cen MT" w:hAnsi="Tw Cen MT"/>
          <w:b/>
        </w:rPr>
      </w:pPr>
      <w:r>
        <w:rPr>
          <w:rFonts w:ascii="Tw Cen MT" w:hAnsi="Tw Cen MT"/>
          <w:b/>
        </w:rPr>
        <w:t xml:space="preserve">___Developing a </w:t>
      </w:r>
      <w:r w:rsidR="00B36302">
        <w:rPr>
          <w:rFonts w:ascii="Tw Cen MT" w:hAnsi="Tw Cen MT"/>
          <w:b/>
        </w:rPr>
        <w:t>Prototype</w:t>
      </w:r>
      <w:r>
        <w:rPr>
          <w:rFonts w:ascii="Tw Cen MT" w:hAnsi="Tw Cen MT"/>
          <w:b/>
        </w:rPr>
        <w:t xml:space="preserve"> (</w:t>
      </w:r>
      <w:hyperlink r:id="rId14" w:history="1">
        <w:r w:rsidRPr="00D9649E">
          <w:rPr>
            <w:rStyle w:val="Hyperlink"/>
            <w:rFonts w:ascii="Tw Cen MT" w:hAnsi="Tw Cen MT"/>
            <w:b/>
          </w:rPr>
          <w:t>all PPTs and relevant materials available online here</w:t>
        </w:r>
      </w:hyperlink>
      <w:r>
        <w:rPr>
          <w:rFonts w:ascii="Tw Cen MT" w:hAnsi="Tw Cen MT"/>
          <w:b/>
        </w:rPr>
        <w:t>)</w:t>
      </w:r>
    </w:p>
    <w:p w14:paraId="69319418" w14:textId="47D03195" w:rsidR="00D45E7B" w:rsidRDefault="00DD4EDE" w:rsidP="00D75A55">
      <w:pPr>
        <w:rPr>
          <w:rFonts w:ascii="Tw Cen MT" w:hAnsi="Tw Cen MT"/>
        </w:rPr>
      </w:pPr>
      <w:r>
        <w:rPr>
          <w:rFonts w:ascii="Tw Cen MT" w:hAnsi="Tw Cen MT"/>
        </w:rPr>
        <w:tab/>
        <w:t>___Getting User Feedback</w:t>
      </w:r>
    </w:p>
    <w:p w14:paraId="43AC65F5" w14:textId="2E403483" w:rsidR="00DD4EDE" w:rsidRDefault="008071BA" w:rsidP="00D75A55">
      <w:pPr>
        <w:rPr>
          <w:rFonts w:ascii="Tw Cen MT" w:hAnsi="Tw Cen MT"/>
        </w:rPr>
      </w:pPr>
      <w:r>
        <w:rPr>
          <w:rFonts w:ascii="Tw Cen MT" w:hAnsi="Tw Cen MT"/>
        </w:rPr>
        <w:tab/>
        <w:t>___Design</w:t>
      </w:r>
      <w:r w:rsidR="00DD4EDE">
        <w:rPr>
          <w:rFonts w:ascii="Tw Cen MT" w:hAnsi="Tw Cen MT"/>
        </w:rPr>
        <w:t xml:space="preserve"> for [x]</w:t>
      </w:r>
    </w:p>
    <w:p w14:paraId="48659D8E" w14:textId="47557A89" w:rsidR="00D45E7B" w:rsidRDefault="008071BA" w:rsidP="00D75A55">
      <w:pPr>
        <w:rPr>
          <w:rFonts w:ascii="Tw Cen MT" w:hAnsi="Tw Cen MT"/>
        </w:rPr>
      </w:pPr>
      <w:r>
        <w:rPr>
          <w:rFonts w:ascii="Tw Cen MT" w:hAnsi="Tw Cen MT"/>
        </w:rPr>
        <w:tab/>
        <w:t>___Detail Design</w:t>
      </w:r>
      <w:r w:rsidR="00DD4EDE">
        <w:rPr>
          <w:rFonts w:ascii="Tw Cen MT" w:hAnsi="Tw Cen MT"/>
        </w:rPr>
        <w:t xml:space="preserve"> and Fabrication</w:t>
      </w:r>
    </w:p>
    <w:p w14:paraId="60BCF4EA" w14:textId="77777777" w:rsidR="00C85E62" w:rsidRDefault="00C85E62" w:rsidP="00D75A55">
      <w:pPr>
        <w:rPr>
          <w:rFonts w:ascii="Tw Cen MT" w:hAnsi="Tw Cen MT"/>
        </w:rPr>
      </w:pPr>
    </w:p>
    <w:p w14:paraId="1AED5431" w14:textId="62E57F44" w:rsidR="00C85E62" w:rsidRDefault="00C85E62" w:rsidP="00C85E62">
      <w:pPr>
        <w:rPr>
          <w:rFonts w:ascii="Tw Cen MT" w:hAnsi="Tw Cen MT"/>
          <w:b/>
        </w:rPr>
      </w:pPr>
      <w:r>
        <w:rPr>
          <w:rFonts w:ascii="Tw Cen MT" w:hAnsi="Tw Cen MT"/>
          <w:b/>
        </w:rPr>
        <w:t>___Introducing the Network (</w:t>
      </w:r>
      <w:hyperlink r:id="rId15" w:history="1">
        <w:r w:rsidRPr="00C85E62">
          <w:rPr>
            <w:rStyle w:val="Hyperlink"/>
            <w:rFonts w:ascii="Tw Cen MT" w:hAnsi="Tw Cen MT"/>
            <w:b/>
          </w:rPr>
          <w:t>all PPTs and relevant materials available online here)</w:t>
        </w:r>
      </w:hyperlink>
    </w:p>
    <w:p w14:paraId="1DC3ADB3" w14:textId="35854CEF" w:rsidR="00C85E62" w:rsidRDefault="00C85E62" w:rsidP="00C85E62">
      <w:pPr>
        <w:rPr>
          <w:rFonts w:ascii="Tw Cen MT" w:hAnsi="Tw Cen MT"/>
        </w:rPr>
      </w:pPr>
      <w:r>
        <w:rPr>
          <w:rFonts w:ascii="Tw Cen MT" w:hAnsi="Tw Cen MT"/>
        </w:rPr>
        <w:tab/>
        <w:t>___Introduction to the Network</w:t>
      </w:r>
    </w:p>
    <w:p w14:paraId="76EB73F5" w14:textId="696413D1" w:rsidR="00C85E62" w:rsidRDefault="00C85E62" w:rsidP="00C85E62">
      <w:pPr>
        <w:rPr>
          <w:rFonts w:ascii="Tw Cen MT" w:hAnsi="Tw Cen MT"/>
        </w:rPr>
      </w:pPr>
      <w:r>
        <w:rPr>
          <w:rFonts w:ascii="Tw Cen MT" w:hAnsi="Tw Cen MT"/>
        </w:rPr>
        <w:tab/>
        <w:t>___</w:t>
      </w:r>
      <w:r w:rsidR="00E456EB">
        <w:rPr>
          <w:rFonts w:ascii="Tw Cen MT" w:hAnsi="Tw Cen MT"/>
        </w:rPr>
        <w:t xml:space="preserve">Staying Connected with IDIN and </w:t>
      </w:r>
      <w:r w:rsidR="00CD3650">
        <w:rPr>
          <w:rFonts w:ascii="Tw Cen MT" w:hAnsi="Tw Cen MT"/>
        </w:rPr>
        <w:t>each other</w:t>
      </w:r>
    </w:p>
    <w:p w14:paraId="15624257" w14:textId="338EE000" w:rsidR="00E456EB" w:rsidRDefault="00C85E62" w:rsidP="00C85E62">
      <w:pPr>
        <w:rPr>
          <w:rFonts w:ascii="Tw Cen MT" w:hAnsi="Tw Cen MT"/>
        </w:rPr>
      </w:pPr>
      <w:r>
        <w:rPr>
          <w:rFonts w:ascii="Tw Cen MT" w:hAnsi="Tw Cen MT"/>
        </w:rPr>
        <w:tab/>
        <w:t>___</w:t>
      </w:r>
      <w:r w:rsidR="00FF43D0">
        <w:rPr>
          <w:rFonts w:ascii="Tw Cen MT" w:hAnsi="Tw Cen MT"/>
        </w:rPr>
        <w:t>IDIN Opportunities for Alumni</w:t>
      </w:r>
    </w:p>
    <w:p w14:paraId="461F654F" w14:textId="55E79E28" w:rsidR="00E456EB" w:rsidRDefault="00E456EB" w:rsidP="00C85E62">
      <w:pPr>
        <w:rPr>
          <w:rFonts w:ascii="Tw Cen MT" w:hAnsi="Tw Cen MT"/>
        </w:rPr>
      </w:pPr>
      <w:r>
        <w:rPr>
          <w:rFonts w:ascii="Tw Cen MT" w:hAnsi="Tw Cen MT"/>
        </w:rPr>
        <w:tab/>
      </w:r>
      <w:r>
        <w:rPr>
          <w:rFonts w:ascii="Tw Cen MT" w:hAnsi="Tw Cen MT"/>
        </w:rPr>
        <w:tab/>
        <w:t>__</w:t>
      </w:r>
      <w:r w:rsidR="008071BA">
        <w:rPr>
          <w:rFonts w:ascii="Tw Cen MT" w:hAnsi="Tw Cen MT"/>
        </w:rPr>
        <w:t>_</w:t>
      </w:r>
      <w:r>
        <w:rPr>
          <w:rFonts w:ascii="Tw Cen MT" w:hAnsi="Tw Cen MT"/>
        </w:rPr>
        <w:t>Project Funding</w:t>
      </w:r>
    </w:p>
    <w:p w14:paraId="7B8D1CF2" w14:textId="60BD36AE" w:rsidR="00E456EB" w:rsidRDefault="00E456EB" w:rsidP="00C85E62">
      <w:pPr>
        <w:rPr>
          <w:rFonts w:ascii="Tw Cen MT" w:hAnsi="Tw Cen MT"/>
        </w:rPr>
      </w:pPr>
      <w:r>
        <w:rPr>
          <w:rFonts w:ascii="Tw Cen MT" w:hAnsi="Tw Cen MT"/>
        </w:rPr>
        <w:tab/>
      </w:r>
      <w:r>
        <w:rPr>
          <w:rFonts w:ascii="Tw Cen MT" w:hAnsi="Tw Cen MT"/>
        </w:rPr>
        <w:tab/>
        <w:t>_</w:t>
      </w:r>
      <w:r w:rsidR="008071BA">
        <w:rPr>
          <w:rFonts w:ascii="Tw Cen MT" w:hAnsi="Tw Cen MT"/>
        </w:rPr>
        <w:t>_</w:t>
      </w:r>
      <w:r>
        <w:rPr>
          <w:rFonts w:ascii="Tw Cen MT" w:hAnsi="Tw Cen MT"/>
        </w:rPr>
        <w:t>_Education</w:t>
      </w:r>
    </w:p>
    <w:p w14:paraId="094B8AC7" w14:textId="3F88088F" w:rsidR="00E456EB" w:rsidRDefault="00E456EB" w:rsidP="00C85E62">
      <w:pPr>
        <w:rPr>
          <w:rFonts w:ascii="Tw Cen MT" w:hAnsi="Tw Cen MT"/>
        </w:rPr>
      </w:pPr>
      <w:r>
        <w:rPr>
          <w:rFonts w:ascii="Tw Cen MT" w:hAnsi="Tw Cen MT"/>
        </w:rPr>
        <w:tab/>
      </w:r>
      <w:r>
        <w:rPr>
          <w:rFonts w:ascii="Tw Cen MT" w:hAnsi="Tw Cen MT"/>
        </w:rPr>
        <w:tab/>
        <w:t>__</w:t>
      </w:r>
      <w:r w:rsidR="008071BA">
        <w:rPr>
          <w:rFonts w:ascii="Tw Cen MT" w:hAnsi="Tw Cen MT"/>
        </w:rPr>
        <w:t>_</w:t>
      </w:r>
      <w:r>
        <w:rPr>
          <w:rFonts w:ascii="Tw Cen MT" w:hAnsi="Tw Cen MT"/>
        </w:rPr>
        <w:t>Technical Support</w:t>
      </w:r>
    </w:p>
    <w:p w14:paraId="4F1932EC" w14:textId="14DEB9BB" w:rsidR="00E456EB" w:rsidRDefault="00E456EB" w:rsidP="00C85E62">
      <w:pPr>
        <w:rPr>
          <w:rFonts w:ascii="Tw Cen MT" w:hAnsi="Tw Cen MT"/>
        </w:rPr>
      </w:pPr>
      <w:r>
        <w:rPr>
          <w:rFonts w:ascii="Tw Cen MT" w:hAnsi="Tw Cen MT"/>
        </w:rPr>
        <w:tab/>
      </w:r>
      <w:r>
        <w:rPr>
          <w:rFonts w:ascii="Tw Cen MT" w:hAnsi="Tw Cen MT"/>
        </w:rPr>
        <w:tab/>
        <w:t>_</w:t>
      </w:r>
      <w:r w:rsidR="008071BA">
        <w:rPr>
          <w:rFonts w:ascii="Tw Cen MT" w:hAnsi="Tw Cen MT"/>
        </w:rPr>
        <w:t>_</w:t>
      </w:r>
      <w:r>
        <w:rPr>
          <w:rFonts w:ascii="Tw Cen MT" w:hAnsi="Tw Cen MT"/>
        </w:rPr>
        <w:t>_Help IDIN grow (volunteer with IDIN)</w:t>
      </w:r>
    </w:p>
    <w:p w14:paraId="0BAF3FD9" w14:textId="0CAE46CC" w:rsidR="00E456EB" w:rsidRDefault="00E456EB" w:rsidP="00C85E62">
      <w:pPr>
        <w:rPr>
          <w:rFonts w:ascii="Tw Cen MT" w:hAnsi="Tw Cen MT"/>
        </w:rPr>
      </w:pPr>
      <w:r>
        <w:rPr>
          <w:rFonts w:ascii="Tw Cen MT" w:hAnsi="Tw Cen MT"/>
        </w:rPr>
        <w:tab/>
      </w:r>
      <w:r>
        <w:rPr>
          <w:rFonts w:ascii="Tw Cen MT" w:hAnsi="Tw Cen MT"/>
        </w:rPr>
        <w:tab/>
        <w:t>__</w:t>
      </w:r>
      <w:r w:rsidR="008071BA">
        <w:rPr>
          <w:rFonts w:ascii="Tw Cen MT" w:hAnsi="Tw Cen MT"/>
        </w:rPr>
        <w:t>_</w:t>
      </w:r>
      <w:r>
        <w:rPr>
          <w:rFonts w:ascii="Tw Cen MT" w:hAnsi="Tw Cen MT"/>
        </w:rPr>
        <w:t>Local Chapters</w:t>
      </w:r>
    </w:p>
    <w:p w14:paraId="0BB2CE89" w14:textId="354AABD1" w:rsidR="00E456EB" w:rsidRDefault="00E456EB" w:rsidP="00C85E62">
      <w:pPr>
        <w:rPr>
          <w:rFonts w:ascii="Tw Cen MT" w:hAnsi="Tw Cen MT"/>
        </w:rPr>
      </w:pPr>
      <w:r>
        <w:rPr>
          <w:rFonts w:ascii="Tw Cen MT" w:hAnsi="Tw Cen MT"/>
        </w:rPr>
        <w:tab/>
      </w:r>
      <w:r>
        <w:rPr>
          <w:rFonts w:ascii="Tw Cen MT" w:hAnsi="Tw Cen MT"/>
        </w:rPr>
        <w:tab/>
        <w:t>_</w:t>
      </w:r>
      <w:r w:rsidR="008071BA">
        <w:rPr>
          <w:rFonts w:ascii="Tw Cen MT" w:hAnsi="Tw Cen MT"/>
        </w:rPr>
        <w:t>_</w:t>
      </w:r>
      <w:r>
        <w:rPr>
          <w:rFonts w:ascii="Tw Cen MT" w:hAnsi="Tw Cen MT"/>
        </w:rPr>
        <w:t>_Workspaces</w:t>
      </w:r>
    </w:p>
    <w:p w14:paraId="41DE50D0" w14:textId="76CFB148" w:rsidR="00E456EB" w:rsidRDefault="00E456EB" w:rsidP="00C85E62">
      <w:pPr>
        <w:rPr>
          <w:rFonts w:ascii="Tw Cen MT" w:hAnsi="Tw Cen MT"/>
        </w:rPr>
      </w:pPr>
      <w:r>
        <w:rPr>
          <w:rFonts w:ascii="Tw Cen MT" w:hAnsi="Tw Cen MT"/>
        </w:rPr>
        <w:tab/>
        <w:t>___Planning for Project Continuity</w:t>
      </w:r>
    </w:p>
    <w:p w14:paraId="18D114E3" w14:textId="32D4E975" w:rsidR="00E456EB" w:rsidRDefault="00E456EB" w:rsidP="00C85E62">
      <w:pPr>
        <w:rPr>
          <w:rFonts w:ascii="Tw Cen MT" w:hAnsi="Tw Cen MT"/>
        </w:rPr>
      </w:pPr>
      <w:r>
        <w:rPr>
          <w:rFonts w:ascii="Tw Cen MT" w:hAnsi="Tw Cen MT"/>
        </w:rPr>
        <w:tab/>
      </w:r>
      <w:r>
        <w:rPr>
          <w:rFonts w:ascii="Tw Cen MT" w:hAnsi="Tw Cen MT"/>
        </w:rPr>
        <w:tab/>
        <w:t>___What Happens to IDDS Projects</w:t>
      </w:r>
    </w:p>
    <w:p w14:paraId="281B1A83" w14:textId="604B5351" w:rsidR="00E456EB" w:rsidRDefault="00E456EB" w:rsidP="00C85E62">
      <w:pPr>
        <w:rPr>
          <w:rFonts w:ascii="Tw Cen MT" w:hAnsi="Tw Cen MT"/>
        </w:rPr>
      </w:pPr>
      <w:r>
        <w:rPr>
          <w:rFonts w:ascii="Tw Cen MT" w:hAnsi="Tw Cen MT"/>
        </w:rPr>
        <w:tab/>
      </w:r>
      <w:r>
        <w:rPr>
          <w:rFonts w:ascii="Tw Cen MT" w:hAnsi="Tw Cen MT"/>
        </w:rPr>
        <w:tab/>
        <w:t>___Next Steps Planning in Teams</w:t>
      </w:r>
    </w:p>
    <w:p w14:paraId="4C0C9CEF" w14:textId="07A65870" w:rsidR="00C85E62" w:rsidRDefault="00E456EB" w:rsidP="00D75A55">
      <w:pPr>
        <w:rPr>
          <w:rFonts w:ascii="Tw Cen MT" w:hAnsi="Tw Cen MT"/>
        </w:rPr>
      </w:pPr>
      <w:r>
        <w:rPr>
          <w:rFonts w:ascii="Tw Cen MT" w:hAnsi="Tw Cen MT"/>
        </w:rPr>
        <w:tab/>
      </w:r>
      <w:r>
        <w:rPr>
          <w:rFonts w:ascii="Tw Cen MT" w:hAnsi="Tw Cen MT"/>
        </w:rPr>
        <w:tab/>
        <w:t>___Post Cards to Future Self</w:t>
      </w:r>
    </w:p>
    <w:p w14:paraId="49B5E596" w14:textId="3ABBDA61" w:rsidR="009B4E33" w:rsidRDefault="009B4E33" w:rsidP="00D75A55">
      <w:pPr>
        <w:rPr>
          <w:rFonts w:ascii="Tw Cen MT" w:hAnsi="Tw Cen MT"/>
        </w:rPr>
      </w:pPr>
      <w:r>
        <w:rPr>
          <w:rFonts w:ascii="Tw Cen MT" w:hAnsi="Tw Cen MT"/>
        </w:rPr>
        <w:tab/>
        <w:t>___Skills for Continuity</w:t>
      </w:r>
    </w:p>
    <w:p w14:paraId="62358854" w14:textId="2CED02DB" w:rsidR="009B4E33" w:rsidRDefault="009B4E33" w:rsidP="00D75A55">
      <w:pPr>
        <w:rPr>
          <w:rFonts w:ascii="Tw Cen MT" w:hAnsi="Tw Cen MT"/>
        </w:rPr>
      </w:pPr>
      <w:r>
        <w:rPr>
          <w:rFonts w:ascii="Tw Cen MT" w:hAnsi="Tw Cen MT"/>
        </w:rPr>
        <w:tab/>
      </w:r>
      <w:r>
        <w:rPr>
          <w:rFonts w:ascii="Tw Cen MT" w:hAnsi="Tw Cen MT"/>
        </w:rPr>
        <w:tab/>
        <w:t>___Basic Internet Skills</w:t>
      </w:r>
    </w:p>
    <w:p w14:paraId="765EC65E" w14:textId="51908F12" w:rsidR="009B4E33" w:rsidRPr="00E456EB" w:rsidRDefault="009B4E33" w:rsidP="00D75A55">
      <w:pPr>
        <w:rPr>
          <w:rFonts w:ascii="Tw Cen MT" w:hAnsi="Tw Cen MT"/>
        </w:rPr>
      </w:pPr>
      <w:r>
        <w:rPr>
          <w:rFonts w:ascii="Tw Cen MT" w:hAnsi="Tw Cen MT"/>
        </w:rPr>
        <w:tab/>
      </w:r>
      <w:r>
        <w:rPr>
          <w:rFonts w:ascii="Tw Cen MT" w:hAnsi="Tw Cen MT"/>
        </w:rPr>
        <w:tab/>
        <w:t>___Business Skills</w:t>
      </w:r>
    </w:p>
    <w:p w14:paraId="76DD015C" w14:textId="3570EDF5" w:rsidR="00D75A55" w:rsidRDefault="00D75A55" w:rsidP="00D75A55">
      <w:pPr>
        <w:rPr>
          <w:rFonts w:ascii="Tw Cen MT" w:hAnsi="Tw Cen MT"/>
          <w:b/>
        </w:rPr>
      </w:pPr>
      <w:r>
        <w:rPr>
          <w:rFonts w:ascii="Tw Cen MT" w:hAnsi="Tw Cen MT"/>
          <w:b/>
        </w:rPr>
        <w:tab/>
        <w:t xml:space="preserve"> </w:t>
      </w:r>
      <w:r>
        <w:rPr>
          <w:rFonts w:ascii="Tw Cen MT" w:hAnsi="Tw Cen MT"/>
          <w:b/>
        </w:rPr>
        <w:tab/>
      </w:r>
      <w:r>
        <w:rPr>
          <w:rFonts w:ascii="Tw Cen MT" w:hAnsi="Tw Cen MT"/>
          <w:b/>
        </w:rPr>
        <w:tab/>
      </w:r>
    </w:p>
    <w:p w14:paraId="08658881" w14:textId="5092802F" w:rsidR="00811160" w:rsidRDefault="00D75A55" w:rsidP="00D75A55">
      <w:pPr>
        <w:rPr>
          <w:rFonts w:ascii="Tw Cen MT" w:hAnsi="Tw Cen MT"/>
        </w:rPr>
      </w:pPr>
      <w:r>
        <w:rPr>
          <w:rFonts w:ascii="Tw Cen MT" w:hAnsi="Tw Cen MT"/>
          <w:b/>
        </w:rPr>
        <w:t xml:space="preserve">___Developing a Business/Venture </w:t>
      </w:r>
      <w:r w:rsidRPr="009B1912">
        <w:rPr>
          <w:rFonts w:ascii="Tw Cen MT" w:hAnsi="Tw Cen MT"/>
        </w:rPr>
        <w:t xml:space="preserve">(note – we have </w:t>
      </w:r>
      <w:hyperlink r:id="rId16" w:history="1">
        <w:r w:rsidRPr="00B36302">
          <w:rPr>
            <w:rStyle w:val="Hyperlink"/>
            <w:rFonts w:ascii="Tw Cen MT" w:hAnsi="Tw Cen MT"/>
          </w:rPr>
          <w:t>limited curricular experience</w:t>
        </w:r>
      </w:hyperlink>
      <w:r w:rsidRPr="009B1912">
        <w:rPr>
          <w:rFonts w:ascii="Tw Cen MT" w:hAnsi="Tw Cen MT"/>
        </w:rPr>
        <w:t xml:space="preserve"> </w:t>
      </w:r>
      <w:r>
        <w:rPr>
          <w:rFonts w:ascii="Tw Cen MT" w:hAnsi="Tw Cen MT"/>
        </w:rPr>
        <w:t xml:space="preserve">with this component </w:t>
      </w:r>
      <w:r w:rsidR="002B56CF">
        <w:rPr>
          <w:rFonts w:ascii="Tw Cen MT" w:hAnsi="Tw Cen MT"/>
        </w:rPr>
        <w:t>and it is normally</w:t>
      </w:r>
      <w:r w:rsidR="00811160">
        <w:rPr>
          <w:rFonts w:ascii="Tw Cen MT" w:hAnsi="Tw Cen MT"/>
        </w:rPr>
        <w:t xml:space="preserve"> integrated it into the</w:t>
      </w:r>
      <w:r w:rsidR="007053F8">
        <w:rPr>
          <w:rFonts w:ascii="Tw Cen MT" w:hAnsi="Tw Cen MT"/>
        </w:rPr>
        <w:t xml:space="preserve"> product design materials above</w:t>
      </w:r>
      <w:r w:rsidR="002B56CF">
        <w:rPr>
          <w:rFonts w:ascii="Tw Cen MT" w:hAnsi="Tw Cen MT"/>
        </w:rPr>
        <w:t>. Some activities are listed below, and we would be happy to help you develop new ones.</w:t>
      </w:r>
    </w:p>
    <w:p w14:paraId="103BA0B6" w14:textId="0DC5F46B" w:rsidR="007053F8" w:rsidRDefault="007053F8" w:rsidP="00D75A55">
      <w:pPr>
        <w:rPr>
          <w:rFonts w:ascii="Tw Cen MT" w:hAnsi="Tw Cen MT"/>
        </w:rPr>
      </w:pPr>
      <w:r>
        <w:rPr>
          <w:rFonts w:ascii="Tw Cen MT" w:hAnsi="Tw Cen MT"/>
        </w:rPr>
        <w:tab/>
        <w:t>___Market Activity</w:t>
      </w:r>
    </w:p>
    <w:p w14:paraId="7A005068" w14:textId="79199100" w:rsidR="007053F8" w:rsidRDefault="007053F8" w:rsidP="00D75A55">
      <w:pPr>
        <w:rPr>
          <w:rFonts w:ascii="Tw Cen MT" w:hAnsi="Tw Cen MT"/>
        </w:rPr>
      </w:pPr>
      <w:r>
        <w:rPr>
          <w:rFonts w:ascii="Tw Cen MT" w:hAnsi="Tw Cen MT"/>
        </w:rPr>
        <w:tab/>
        <w:t>___Customer Profiles</w:t>
      </w:r>
    </w:p>
    <w:p w14:paraId="5A91285A" w14:textId="7880A329" w:rsidR="007053F8" w:rsidRDefault="007053F8" w:rsidP="00D75A55">
      <w:pPr>
        <w:rPr>
          <w:rFonts w:ascii="Tw Cen MT" w:hAnsi="Tw Cen MT"/>
        </w:rPr>
      </w:pPr>
      <w:r>
        <w:rPr>
          <w:rFonts w:ascii="Tw Cen MT" w:hAnsi="Tw Cen MT"/>
        </w:rPr>
        <w:tab/>
        <w:t>___Value Chains</w:t>
      </w:r>
    </w:p>
    <w:p w14:paraId="5F346035" w14:textId="08D2B50D" w:rsidR="007053F8" w:rsidRDefault="007053F8" w:rsidP="00D75A55">
      <w:pPr>
        <w:rPr>
          <w:rFonts w:ascii="Tw Cen MT" w:hAnsi="Tw Cen MT"/>
        </w:rPr>
      </w:pPr>
      <w:r>
        <w:rPr>
          <w:rFonts w:ascii="Tw Cen MT" w:hAnsi="Tw Cen MT"/>
        </w:rPr>
        <w:tab/>
        <w:t>___</w:t>
      </w:r>
      <w:r w:rsidR="003B702A">
        <w:rPr>
          <w:rFonts w:ascii="Tw Cen MT" w:hAnsi="Tw Cen MT"/>
        </w:rPr>
        <w:t>Value Proposition</w:t>
      </w:r>
    </w:p>
    <w:p w14:paraId="08CF559E" w14:textId="77777777" w:rsidR="00D45E7B" w:rsidRDefault="00D45E7B" w:rsidP="00D75A55">
      <w:pPr>
        <w:rPr>
          <w:rFonts w:ascii="Tw Cen MT" w:hAnsi="Tw Cen MT"/>
        </w:rPr>
      </w:pPr>
    </w:p>
    <w:p w14:paraId="3D5C59D5" w14:textId="477C3B25" w:rsidR="00CD3650" w:rsidRPr="00073BCD" w:rsidRDefault="00D45E7B">
      <w:pPr>
        <w:rPr>
          <w:rFonts w:ascii="Tw Cen MT" w:hAnsi="Tw Cen MT"/>
          <w:b/>
        </w:rPr>
      </w:pPr>
      <w:r>
        <w:rPr>
          <w:rFonts w:ascii="Tw Cen MT" w:hAnsi="Tw Cen MT"/>
          <w:b/>
        </w:rPr>
        <w:t>___Other</w:t>
      </w:r>
    </w:p>
    <w:p w14:paraId="2A12517E" w14:textId="46558E34" w:rsidR="00DD4EDE" w:rsidRDefault="008217CD">
      <w:pPr>
        <w:rPr>
          <w:rFonts w:ascii="Tw Cen MT" w:hAnsi="Tw Cen MT"/>
          <w:color w:val="FFFFFF" w:themeColor="background1"/>
          <w:sz w:val="28"/>
          <w:szCs w:val="28"/>
        </w:rPr>
      </w:pPr>
      <w:r w:rsidRPr="0011720F">
        <w:rPr>
          <w:rFonts w:ascii="Tw Cen MT" w:hAnsi="Tw Cen MT"/>
          <w:b/>
          <w:noProof/>
          <w:sz w:val="48"/>
          <w:szCs w:val="48"/>
        </w:rPr>
        <mc:AlternateContent>
          <mc:Choice Requires="wps">
            <w:drawing>
              <wp:anchor distT="0" distB="0" distL="114300" distR="114300" simplePos="0" relativeHeight="251665408" behindDoc="0" locked="0" layoutInCell="1" allowOverlap="1" wp14:anchorId="3315B1E9" wp14:editId="1392AE2A">
                <wp:simplePos x="0" y="0"/>
                <wp:positionH relativeFrom="column">
                  <wp:posOffset>-114300</wp:posOffset>
                </wp:positionH>
                <wp:positionV relativeFrom="paragraph">
                  <wp:posOffset>226695</wp:posOffset>
                </wp:positionV>
                <wp:extent cx="5753100" cy="342900"/>
                <wp:effectExtent l="0" t="0" r="12700" b="12700"/>
                <wp:wrapSquare wrapText="bothSides"/>
                <wp:docPr id="2" name="Text Box 2"/>
                <wp:cNvGraphicFramePr/>
                <a:graphic xmlns:a="http://schemas.openxmlformats.org/drawingml/2006/main">
                  <a:graphicData uri="http://schemas.microsoft.com/office/word/2010/wordprocessingShape">
                    <wps:wsp>
                      <wps:cNvSpPr txBox="1"/>
                      <wps:spPr>
                        <a:xfrm>
                          <a:off x="0" y="0"/>
                          <a:ext cx="5753100" cy="342900"/>
                        </a:xfrm>
                        <a:prstGeom prst="rect">
                          <a:avLst/>
                        </a:prstGeom>
                        <a:solidFill>
                          <a:schemeClr val="accent5"/>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8C9DEA4" w14:textId="31A5A10A" w:rsidR="002B56CF" w:rsidRPr="0011720F" w:rsidRDefault="002B56CF" w:rsidP="008071BA">
                            <w:pPr>
                              <w:spacing w:before="40" w:after="40"/>
                              <w:rPr>
                                <w:rFonts w:ascii="Tw Cen MT" w:hAnsi="Tw Cen MT"/>
                                <w:color w:val="FFFFFF" w:themeColor="background1"/>
                                <w:sz w:val="28"/>
                                <w:szCs w:val="28"/>
                              </w:rPr>
                            </w:pPr>
                            <w:r>
                              <w:rPr>
                                <w:rFonts w:ascii="Tw Cen MT" w:hAnsi="Tw Cen MT"/>
                                <w:color w:val="FFFFFF" w:themeColor="background1"/>
                                <w:sz w:val="28"/>
                                <w:szCs w:val="28"/>
                              </w:rPr>
                              <w:t>Putting in the IDDS Anchors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8.95pt;margin-top:17.85pt;width:453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" fillcolor="#4bacc6 [3208]" stroked="f">
                <v:textbox>
                  <w:txbxContent>
                    <w:p w14:paraId="28C9DEA4" w14:textId="31A5A10A" w:rsidR="002B56CF" w:rsidRPr="0011720F" w:rsidRDefault="002B56CF" w:rsidP="008071BA">
                      <w:pPr>
                        <w:spacing w:before="40" w:after="40"/>
                        <w:rPr>
                          <w:rFonts w:ascii="Tw Cen MT" w:hAnsi="Tw Cen MT"/>
                          <w:color w:val="FFFFFF" w:themeColor="background1"/>
                          <w:sz w:val="28"/>
                          <w:szCs w:val="28"/>
                        </w:rPr>
                      </w:pPr>
                      <w:r>
                        <w:rPr>
                          <w:rFonts w:ascii="Tw Cen MT" w:hAnsi="Tw Cen MT"/>
                          <w:color w:val="FFFFFF" w:themeColor="background1"/>
                          <w:sz w:val="28"/>
                          <w:szCs w:val="28"/>
                        </w:rPr>
                        <w:t>Putting in the IDDS Anchors</w:t>
                      </w:r>
                    </w:p>
                  </w:txbxContent>
                </v:textbox>
                <w10:wrap type="square"/>
              </v:shape>
            </w:pict>
          </mc:Fallback>
        </mc:AlternateContent>
      </w:r>
    </w:p>
    <w:p w14:paraId="1BCD29D0" w14:textId="2FA41F67" w:rsidR="00DD4EDE" w:rsidRDefault="00DD4EDE">
      <w:pPr>
        <w:rPr>
          <w:rFonts w:ascii="Tw Cen MT" w:hAnsi="Tw Cen MT"/>
          <w:b/>
        </w:rPr>
      </w:pPr>
    </w:p>
    <w:p w14:paraId="15C7C40F" w14:textId="7454F091" w:rsidR="00DD4EDE" w:rsidRPr="008D65E5" w:rsidRDefault="008071BA">
      <w:pPr>
        <w:rPr>
          <w:rFonts w:ascii="Tw Cen MT" w:hAnsi="Tw Cen MT"/>
        </w:rPr>
      </w:pPr>
      <w:r>
        <w:rPr>
          <w:rFonts w:ascii="Tw Cen MT" w:hAnsi="Tw Cen MT"/>
        </w:rPr>
        <w:t xml:space="preserve">When you are </w:t>
      </w:r>
      <w:r w:rsidR="00073BCD">
        <w:rPr>
          <w:rFonts w:ascii="Tw Cen MT" w:hAnsi="Tw Cen MT"/>
        </w:rPr>
        <w:t xml:space="preserve">planning the overall </w:t>
      </w:r>
      <w:r w:rsidR="00911F81">
        <w:rPr>
          <w:rFonts w:ascii="Tw Cen MT" w:hAnsi="Tw Cen MT"/>
        </w:rPr>
        <w:t>schedule, it can be</w:t>
      </w:r>
      <w:r>
        <w:rPr>
          <w:rFonts w:ascii="Tw Cen MT" w:hAnsi="Tw Cen MT"/>
        </w:rPr>
        <w:t xml:space="preserve"> useful to </w:t>
      </w:r>
      <w:r w:rsidR="006D2088">
        <w:rPr>
          <w:rFonts w:ascii="Tw Cen MT" w:hAnsi="Tw Cen MT"/>
        </w:rPr>
        <w:t xml:space="preserve">put in a few key events and milestones and then fill in around them. </w:t>
      </w:r>
      <w:r w:rsidR="008D65E5">
        <w:rPr>
          <w:rFonts w:ascii="Tw Cen MT" w:hAnsi="Tw Cen MT"/>
        </w:rPr>
        <w:t xml:space="preserve">In addition to the orientation and design sessions listed above, there are </w:t>
      </w:r>
      <w:r w:rsidR="00C85E62">
        <w:rPr>
          <w:rFonts w:ascii="Tw Cen MT" w:hAnsi="Tw Cen MT"/>
        </w:rPr>
        <w:t xml:space="preserve">a few other key </w:t>
      </w:r>
      <w:r>
        <w:rPr>
          <w:rFonts w:ascii="Tw Cen MT" w:hAnsi="Tw Cen MT"/>
        </w:rPr>
        <w:t>elements</w:t>
      </w:r>
      <w:r w:rsidR="00C85E62">
        <w:rPr>
          <w:rFonts w:ascii="Tw Cen MT" w:hAnsi="Tw Cen MT"/>
        </w:rPr>
        <w:t xml:space="preserve"> that are</w:t>
      </w:r>
      <w:r w:rsidR="000958A2">
        <w:rPr>
          <w:rFonts w:ascii="Tw Cen MT" w:hAnsi="Tw Cen MT"/>
        </w:rPr>
        <w:t xml:space="preserve"> anchors of the schedule</w:t>
      </w:r>
      <w:r w:rsidR="00C85E62">
        <w:rPr>
          <w:rFonts w:ascii="Tw Cen MT" w:hAnsi="Tw Cen MT"/>
        </w:rPr>
        <w:t xml:space="preserve"> that you will </w:t>
      </w:r>
      <w:r w:rsidR="000958A2">
        <w:rPr>
          <w:rFonts w:ascii="Tw Cen MT" w:hAnsi="Tw Cen MT"/>
        </w:rPr>
        <w:t>want to consider including as you build your schedule</w:t>
      </w:r>
      <w:r w:rsidR="00C85E62">
        <w:rPr>
          <w:rFonts w:ascii="Tw Cen MT" w:hAnsi="Tw Cen MT"/>
        </w:rPr>
        <w:t xml:space="preserve">.   </w:t>
      </w:r>
    </w:p>
    <w:p w14:paraId="262BABAB" w14:textId="77777777" w:rsidR="008D65E5" w:rsidRDefault="008D65E5">
      <w:pPr>
        <w:rPr>
          <w:rFonts w:ascii="Tw Cen MT" w:hAnsi="Tw Cen MT"/>
          <w:b/>
        </w:rPr>
      </w:pPr>
    </w:p>
    <w:p w14:paraId="550A8E0B" w14:textId="1969E07D" w:rsidR="00474225" w:rsidRDefault="00DD4EDE" w:rsidP="00073BCD">
      <w:pPr>
        <w:spacing w:after="120"/>
        <w:rPr>
          <w:rFonts w:ascii="Tw Cen MT" w:hAnsi="Tw Cen MT"/>
        </w:rPr>
      </w:pPr>
      <w:r>
        <w:rPr>
          <w:rFonts w:ascii="Tw Cen MT" w:hAnsi="Tw Cen MT"/>
          <w:b/>
        </w:rPr>
        <w:t>Organizer Arrival</w:t>
      </w:r>
      <w:r w:rsidR="00474225">
        <w:rPr>
          <w:rFonts w:ascii="Tw Cen MT" w:hAnsi="Tw Cen MT"/>
          <w:b/>
        </w:rPr>
        <w:t xml:space="preserve"> </w:t>
      </w:r>
      <w:r w:rsidR="00474225" w:rsidRPr="00474225">
        <w:rPr>
          <w:rFonts w:ascii="Tw Cen MT" w:hAnsi="Tw Cen MT"/>
        </w:rPr>
        <w:t xml:space="preserve">(typically </w:t>
      </w:r>
      <w:r w:rsidR="00A46257">
        <w:rPr>
          <w:rFonts w:ascii="Tw Cen MT" w:hAnsi="Tw Cen MT"/>
        </w:rPr>
        <w:t xml:space="preserve">about a week </w:t>
      </w:r>
      <w:r w:rsidR="00474225" w:rsidRPr="00474225">
        <w:rPr>
          <w:rFonts w:ascii="Tw Cen MT" w:hAnsi="Tw Cen MT"/>
        </w:rPr>
        <w:t>before Participant Arrival)</w:t>
      </w:r>
      <w:r w:rsidRPr="00474225">
        <w:rPr>
          <w:rFonts w:ascii="Tw Cen MT" w:hAnsi="Tw Cen MT"/>
        </w:rPr>
        <w:t>:</w:t>
      </w:r>
    </w:p>
    <w:p w14:paraId="5B52F582" w14:textId="2D4C5130" w:rsidR="00DD4EDE" w:rsidRPr="00073BCD" w:rsidRDefault="00474225" w:rsidP="00073BCD">
      <w:pPr>
        <w:spacing w:after="120"/>
        <w:rPr>
          <w:rFonts w:ascii="Tw Cen MT" w:hAnsi="Tw Cen MT"/>
        </w:rPr>
      </w:pPr>
      <w:r>
        <w:rPr>
          <w:rFonts w:ascii="Tw Cen MT" w:hAnsi="Tw Cen MT"/>
          <w:b/>
        </w:rPr>
        <w:t xml:space="preserve">Organizer Orientation + Prep </w:t>
      </w:r>
      <w:r>
        <w:rPr>
          <w:rFonts w:ascii="Tw Cen MT" w:hAnsi="Tw Cen MT"/>
        </w:rPr>
        <w:t>(typically the 4 days before Participant Arrival):</w:t>
      </w:r>
    </w:p>
    <w:p w14:paraId="63D2B0A0" w14:textId="6217C1FA" w:rsidR="00DD4EDE" w:rsidRDefault="00A46257" w:rsidP="00073BCD">
      <w:pPr>
        <w:spacing w:after="120"/>
        <w:rPr>
          <w:rFonts w:ascii="Tw Cen MT" w:hAnsi="Tw Cen MT"/>
          <w:b/>
        </w:rPr>
      </w:pPr>
      <w:r>
        <w:rPr>
          <w:rFonts w:ascii="Tw Cen MT" w:hAnsi="Tw Cen MT"/>
          <w:b/>
        </w:rPr>
        <w:t>Participant Arrival date(s)</w:t>
      </w:r>
    </w:p>
    <w:p w14:paraId="38CD2818" w14:textId="425E119A" w:rsidR="007E25CD" w:rsidRPr="00073BCD" w:rsidRDefault="00C85E62" w:rsidP="00073BCD">
      <w:pPr>
        <w:spacing w:after="120"/>
        <w:rPr>
          <w:rFonts w:ascii="Tw Cen MT" w:hAnsi="Tw Cen MT"/>
        </w:rPr>
      </w:pPr>
      <w:r>
        <w:rPr>
          <w:rFonts w:ascii="Tw Cen MT" w:hAnsi="Tw Cen MT"/>
          <w:b/>
        </w:rPr>
        <w:t>Registration</w:t>
      </w:r>
      <w:r w:rsidR="00474225">
        <w:rPr>
          <w:rFonts w:ascii="Tw Cen MT" w:hAnsi="Tw Cen MT"/>
          <w:b/>
        </w:rPr>
        <w:t xml:space="preserve"> + Surveys</w:t>
      </w:r>
      <w:r>
        <w:rPr>
          <w:rFonts w:ascii="Tw Cen MT" w:hAnsi="Tw Cen MT"/>
          <w:b/>
        </w:rPr>
        <w:t xml:space="preserve"> (</w:t>
      </w:r>
      <w:r w:rsidRPr="00C85E62">
        <w:rPr>
          <w:rFonts w:ascii="Tw Cen MT" w:hAnsi="Tw Cen MT"/>
        </w:rPr>
        <w:t>3-4 hours in the afternoon/evening of the day that people are arriving)</w:t>
      </w:r>
    </w:p>
    <w:p w14:paraId="51467A7C" w14:textId="78D1CD50" w:rsidR="00CD3650" w:rsidRPr="00073BCD" w:rsidRDefault="00A46257" w:rsidP="00073BCD">
      <w:pPr>
        <w:spacing w:after="120"/>
        <w:rPr>
          <w:rFonts w:ascii="Tw Cen MT" w:hAnsi="Tw Cen MT"/>
        </w:rPr>
      </w:pPr>
      <w:r>
        <w:rPr>
          <w:rFonts w:ascii="Tw Cen MT" w:hAnsi="Tw Cen MT"/>
          <w:b/>
        </w:rPr>
        <w:t>Build-its or Design Activities</w:t>
      </w:r>
    </w:p>
    <w:p w14:paraId="791CEB6E" w14:textId="212AC3BA" w:rsidR="00474225" w:rsidRPr="00A46257" w:rsidRDefault="00DD4EDE" w:rsidP="00073BCD">
      <w:pPr>
        <w:spacing w:after="120"/>
        <w:rPr>
          <w:rFonts w:ascii="Tw Cen MT" w:hAnsi="Tw Cen MT"/>
        </w:rPr>
      </w:pPr>
      <w:r>
        <w:rPr>
          <w:rFonts w:ascii="Tw Cen MT" w:hAnsi="Tw Cen MT"/>
          <w:b/>
        </w:rPr>
        <w:t>Community Visit Days</w:t>
      </w:r>
      <w:r w:rsidR="00A46257">
        <w:rPr>
          <w:rFonts w:ascii="Tw Cen MT" w:hAnsi="Tw Cen MT"/>
          <w:b/>
        </w:rPr>
        <w:t xml:space="preserve"> </w:t>
      </w:r>
      <w:r w:rsidR="00A46257">
        <w:rPr>
          <w:rFonts w:ascii="Tw Cen MT" w:hAnsi="Tw Cen MT"/>
        </w:rPr>
        <w:t>(might include staying overnight, or might be day trips)</w:t>
      </w:r>
    </w:p>
    <w:p w14:paraId="5A1F2D62" w14:textId="1C4FB02F" w:rsidR="00474225" w:rsidRDefault="00474225" w:rsidP="00073BCD">
      <w:pPr>
        <w:spacing w:after="120"/>
        <w:rPr>
          <w:rFonts w:ascii="Tw Cen MT" w:hAnsi="Tw Cen MT"/>
          <w:b/>
        </w:rPr>
      </w:pPr>
      <w:r>
        <w:rPr>
          <w:rFonts w:ascii="Tw Cen MT" w:hAnsi="Tw Cen MT"/>
          <w:b/>
        </w:rPr>
        <w:t>Mid Summit or weekly check</w:t>
      </w:r>
      <w:r w:rsidR="00B77659">
        <w:rPr>
          <w:rFonts w:ascii="Tw Cen MT" w:hAnsi="Tw Cen MT"/>
          <w:b/>
        </w:rPr>
        <w:t>-</w:t>
      </w:r>
      <w:r w:rsidR="00A46257">
        <w:rPr>
          <w:rFonts w:ascii="Tw Cen MT" w:hAnsi="Tw Cen MT"/>
          <w:b/>
        </w:rPr>
        <w:t>in with organizers for M+E</w:t>
      </w:r>
    </w:p>
    <w:p w14:paraId="07F3A8AD" w14:textId="4067A45C" w:rsidR="009C708B" w:rsidRDefault="009C708B" w:rsidP="00073BCD">
      <w:pPr>
        <w:spacing w:after="120"/>
        <w:rPr>
          <w:rFonts w:ascii="Tw Cen MT" w:hAnsi="Tw Cen MT"/>
          <w:b/>
        </w:rPr>
      </w:pPr>
      <w:r>
        <w:rPr>
          <w:rFonts w:ascii="Tw Cen MT" w:hAnsi="Tw Cen MT"/>
          <w:b/>
        </w:rPr>
        <w:t xml:space="preserve">Talent </w:t>
      </w:r>
      <w:r w:rsidR="00A46257">
        <w:rPr>
          <w:rFonts w:ascii="Tw Cen MT" w:hAnsi="Tw Cen MT"/>
          <w:b/>
        </w:rPr>
        <w:t>Show</w:t>
      </w:r>
    </w:p>
    <w:p w14:paraId="7E3317AF" w14:textId="59B1B3C7" w:rsidR="00CD3650" w:rsidRPr="004A7B83" w:rsidRDefault="00A46257" w:rsidP="00073BCD">
      <w:pPr>
        <w:spacing w:after="120"/>
        <w:rPr>
          <w:rFonts w:ascii="Tw Cen MT" w:hAnsi="Tw Cen MT"/>
        </w:rPr>
      </w:pPr>
      <w:r>
        <w:rPr>
          <w:rFonts w:ascii="Tw Cen MT" w:hAnsi="Tw Cen MT"/>
          <w:b/>
        </w:rPr>
        <w:t xml:space="preserve">Potluck Dinner </w:t>
      </w:r>
    </w:p>
    <w:p w14:paraId="4C9A103D" w14:textId="741745FA" w:rsidR="009C708B" w:rsidRDefault="004A7B83" w:rsidP="00073BCD">
      <w:pPr>
        <w:spacing w:after="120"/>
        <w:rPr>
          <w:rFonts w:ascii="Tw Cen MT" w:hAnsi="Tw Cen MT"/>
          <w:b/>
        </w:rPr>
      </w:pPr>
      <w:r>
        <w:rPr>
          <w:rFonts w:ascii="Tw Cen MT" w:hAnsi="Tw Cen MT"/>
          <w:b/>
        </w:rPr>
        <w:t>IDDS Public Showcase</w:t>
      </w:r>
    </w:p>
    <w:p w14:paraId="224703A4" w14:textId="6884893B" w:rsidR="00DD4EDE" w:rsidRPr="004A7B83" w:rsidRDefault="009C708B" w:rsidP="00073BCD">
      <w:pPr>
        <w:spacing w:after="120"/>
        <w:rPr>
          <w:rFonts w:ascii="Tw Cen MT" w:hAnsi="Tw Cen MT"/>
        </w:rPr>
      </w:pPr>
      <w:r>
        <w:rPr>
          <w:rFonts w:ascii="Tw Cen MT" w:hAnsi="Tw Cen MT"/>
          <w:b/>
        </w:rPr>
        <w:t xml:space="preserve">IDDS </w:t>
      </w:r>
      <w:r w:rsidR="004A7B83">
        <w:rPr>
          <w:rFonts w:ascii="Tw Cen MT" w:hAnsi="Tw Cen MT"/>
          <w:b/>
        </w:rPr>
        <w:t xml:space="preserve">Closing Ceremony </w:t>
      </w:r>
      <w:r w:rsidR="004A7B83">
        <w:rPr>
          <w:rFonts w:ascii="Tw Cen MT" w:hAnsi="Tw Cen MT"/>
        </w:rPr>
        <w:t>(this is an internal event)</w:t>
      </w:r>
    </w:p>
    <w:p w14:paraId="4C84154E" w14:textId="4C06D3BE" w:rsidR="004A7B83" w:rsidRDefault="004A7B83" w:rsidP="00073BCD">
      <w:pPr>
        <w:spacing w:after="120"/>
        <w:rPr>
          <w:rFonts w:ascii="Tw Cen MT" w:hAnsi="Tw Cen MT"/>
          <w:b/>
        </w:rPr>
      </w:pPr>
      <w:r>
        <w:rPr>
          <w:rFonts w:ascii="Tw Cen MT" w:hAnsi="Tw Cen MT"/>
          <w:b/>
        </w:rPr>
        <w:t xml:space="preserve">Participant Departure </w:t>
      </w:r>
    </w:p>
    <w:p w14:paraId="277E71C1" w14:textId="3CF60999" w:rsidR="00DD4EDE" w:rsidRDefault="00DD4EDE" w:rsidP="00073BCD">
      <w:pPr>
        <w:spacing w:after="120"/>
        <w:rPr>
          <w:rFonts w:ascii="Tw Cen MT" w:hAnsi="Tw Cen MT"/>
          <w:b/>
        </w:rPr>
      </w:pPr>
      <w:r>
        <w:rPr>
          <w:rFonts w:ascii="Tw Cen MT" w:hAnsi="Tw Cen MT"/>
          <w:b/>
        </w:rPr>
        <w:t>Clean-up Day</w:t>
      </w:r>
      <w:r w:rsidR="00474225">
        <w:rPr>
          <w:rFonts w:ascii="Tw Cen MT" w:hAnsi="Tw Cen MT"/>
          <w:b/>
        </w:rPr>
        <w:t xml:space="preserve"> </w:t>
      </w:r>
      <w:r w:rsidR="00474225" w:rsidRPr="004A7B83">
        <w:rPr>
          <w:rFonts w:ascii="Tw Cen MT" w:hAnsi="Tw Cen MT"/>
        </w:rPr>
        <w:t>(typically the day after Closing Ceremony)</w:t>
      </w:r>
    </w:p>
    <w:p w14:paraId="6A3046B0" w14:textId="33B90C23" w:rsidR="004C0F58" w:rsidRDefault="00DD4EDE" w:rsidP="00073BCD">
      <w:pPr>
        <w:spacing w:after="120"/>
        <w:rPr>
          <w:rFonts w:ascii="Tw Cen MT" w:hAnsi="Tw Cen MT"/>
        </w:rPr>
      </w:pPr>
      <w:r>
        <w:rPr>
          <w:rFonts w:ascii="Tw Cen MT" w:hAnsi="Tw Cen MT"/>
          <w:b/>
        </w:rPr>
        <w:t>Organizer Retreat</w:t>
      </w:r>
      <w:r w:rsidR="00474225">
        <w:rPr>
          <w:rFonts w:ascii="Tw Cen MT" w:hAnsi="Tw Cen MT"/>
          <w:b/>
        </w:rPr>
        <w:t xml:space="preserve"> + Debrief </w:t>
      </w:r>
      <w:r w:rsidR="00474225" w:rsidRPr="00474225">
        <w:rPr>
          <w:rFonts w:ascii="Tw Cen MT" w:hAnsi="Tw Cen MT"/>
        </w:rPr>
        <w:t>(Typically 1 or 2 days after the Clean-Up Day)</w:t>
      </w:r>
    </w:p>
    <w:p w14:paraId="3F9447E1" w14:textId="77777777" w:rsidR="00474225" w:rsidRPr="00474225" w:rsidRDefault="00474225">
      <w:pPr>
        <w:rPr>
          <w:rFonts w:ascii="Tw Cen MT" w:hAnsi="Tw Cen MT"/>
          <w:b/>
        </w:rPr>
      </w:pPr>
    </w:p>
    <w:p w14:paraId="5914C380" w14:textId="214B52DB" w:rsidR="004C0F58" w:rsidRDefault="00DD4EDE">
      <w:pPr>
        <w:rPr>
          <w:rFonts w:ascii="Tw Cen MT" w:hAnsi="Tw Cen MT"/>
        </w:rPr>
      </w:pPr>
      <w:r w:rsidRPr="0011720F">
        <w:rPr>
          <w:rFonts w:ascii="Tw Cen MT" w:hAnsi="Tw Cen MT"/>
          <w:b/>
          <w:noProof/>
          <w:sz w:val="48"/>
          <w:szCs w:val="48"/>
        </w:rPr>
        <mc:AlternateContent>
          <mc:Choice Requires="wps">
            <w:drawing>
              <wp:anchor distT="0" distB="0" distL="114300" distR="114300" simplePos="0" relativeHeight="251667456" behindDoc="0" locked="0" layoutInCell="1" allowOverlap="1" wp14:anchorId="6DD2D099" wp14:editId="61B6540E">
                <wp:simplePos x="0" y="0"/>
                <wp:positionH relativeFrom="column">
                  <wp:posOffset>-114300</wp:posOffset>
                </wp:positionH>
                <wp:positionV relativeFrom="paragraph">
                  <wp:posOffset>205740</wp:posOffset>
                </wp:positionV>
                <wp:extent cx="5600700" cy="342900"/>
                <wp:effectExtent l="0" t="0" r="12700" b="12700"/>
                <wp:wrapSquare wrapText="bothSides"/>
                <wp:docPr id="6" name="Text Box 6"/>
                <wp:cNvGraphicFramePr/>
                <a:graphic xmlns:a="http://schemas.openxmlformats.org/drawingml/2006/main">
                  <a:graphicData uri="http://schemas.microsoft.com/office/word/2010/wordprocessingShape">
                    <wps:wsp>
                      <wps:cNvSpPr txBox="1"/>
                      <wps:spPr>
                        <a:xfrm>
                          <a:off x="0" y="0"/>
                          <a:ext cx="5600700" cy="342900"/>
                        </a:xfrm>
                        <a:prstGeom prst="rect">
                          <a:avLst/>
                        </a:prstGeom>
                        <a:solidFill>
                          <a:schemeClr val="accent5"/>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081442C" w14:textId="0AD47436" w:rsidR="002B56CF" w:rsidRPr="0011720F" w:rsidRDefault="002B56CF" w:rsidP="008071BA">
                            <w:pPr>
                              <w:spacing w:before="40" w:after="40"/>
                              <w:rPr>
                                <w:rFonts w:ascii="Tw Cen MT" w:hAnsi="Tw Cen MT"/>
                                <w:color w:val="FFFFFF" w:themeColor="background1"/>
                                <w:sz w:val="28"/>
                                <w:szCs w:val="28"/>
                              </w:rPr>
                            </w:pPr>
                            <w:r>
                              <w:rPr>
                                <w:rFonts w:ascii="Tw Cen MT" w:hAnsi="Tw Cen MT"/>
                                <w:color w:val="FFFFFF" w:themeColor="background1"/>
                                <w:sz w:val="28"/>
                                <w:szCs w:val="28"/>
                              </w:rPr>
                              <w:t>Time to Enjoy!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29" type="#_x0000_t202" style="position:absolute;margin-left:-8.95pt;margin-top:16.2pt;width:441pt;height:27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" fillcolor="#4bacc6 [3208]" stroked="f">
                <v:textbox>
                  <w:txbxContent>
                    <w:p w14:paraId="1081442C" w14:textId="0AD47436" w:rsidR="002B56CF" w:rsidRPr="0011720F" w:rsidRDefault="002B56CF" w:rsidP="008071BA">
                      <w:pPr>
                        <w:spacing w:before="40" w:after="40"/>
                        <w:rPr>
                          <w:rFonts w:ascii="Tw Cen MT" w:hAnsi="Tw Cen MT"/>
                          <w:color w:val="FFFFFF" w:themeColor="background1"/>
                          <w:sz w:val="28"/>
                          <w:szCs w:val="28"/>
                        </w:rPr>
                      </w:pPr>
                      <w:r>
                        <w:rPr>
                          <w:rFonts w:ascii="Tw Cen MT" w:hAnsi="Tw Cen MT"/>
                          <w:color w:val="FFFFFF" w:themeColor="background1"/>
                          <w:sz w:val="28"/>
                          <w:szCs w:val="28"/>
                        </w:rPr>
                        <w:t>Time to Enjoy!</w:t>
                      </w:r>
                    </w:p>
                  </w:txbxContent>
                </v:textbox>
                <w10:wrap type="square"/>
              </v:shape>
            </w:pict>
          </mc:Fallback>
        </mc:AlternateContent>
      </w:r>
    </w:p>
    <w:p w14:paraId="0C9CDF1E" w14:textId="77777777" w:rsidR="004C0F58" w:rsidRDefault="004C0F58">
      <w:pPr>
        <w:rPr>
          <w:rFonts w:ascii="Tw Cen MT" w:hAnsi="Tw Cen MT"/>
        </w:rPr>
      </w:pPr>
    </w:p>
    <w:p w14:paraId="1C378BF1" w14:textId="167FEAB2" w:rsidR="00DD4EDE" w:rsidRDefault="009C708B">
      <w:pPr>
        <w:rPr>
          <w:rFonts w:ascii="Tw Cen MT" w:hAnsi="Tw Cen MT"/>
        </w:rPr>
      </w:pPr>
      <w:r>
        <w:rPr>
          <w:rFonts w:ascii="Tw Cen MT" w:hAnsi="Tw Cen MT"/>
        </w:rPr>
        <w:t>T</w:t>
      </w:r>
      <w:r w:rsidR="00DD4EDE">
        <w:rPr>
          <w:rFonts w:ascii="Tw Cen MT" w:hAnsi="Tw Cen MT"/>
        </w:rPr>
        <w:t>here is a Tanzanian proverb that says</w:t>
      </w:r>
      <w:r>
        <w:rPr>
          <w:rFonts w:ascii="Tw Cen MT" w:hAnsi="Tw Cen MT"/>
        </w:rPr>
        <w:t>,</w:t>
      </w:r>
      <w:r w:rsidR="00DD4EDE">
        <w:rPr>
          <w:rFonts w:ascii="Tw Cen MT" w:hAnsi="Tw Cen MT"/>
        </w:rPr>
        <w:t xml:space="preserve"> “A field without rest yields little harvest.”  Remember to factor in times for rest</w:t>
      </w:r>
      <w:r>
        <w:rPr>
          <w:rFonts w:ascii="Tw Cen MT" w:hAnsi="Tw Cen MT"/>
        </w:rPr>
        <w:t xml:space="preserve"> and relaxation</w:t>
      </w:r>
      <w:r w:rsidR="00DD4EDE">
        <w:rPr>
          <w:rFonts w:ascii="Tw Cen MT" w:hAnsi="Tw Cen MT"/>
        </w:rPr>
        <w:t xml:space="preserve">.  Also, remember that sometimes there are cultural or religious holidays (Ramadan, Independence Days, World Cup, etc.) to be mindful of. </w:t>
      </w:r>
      <w:r w:rsidR="00594413">
        <w:rPr>
          <w:rFonts w:ascii="Tw Cen MT" w:hAnsi="Tw Cen MT"/>
        </w:rPr>
        <w:t>Here are some questions that you might want to consider:</w:t>
      </w:r>
    </w:p>
    <w:p w14:paraId="5AE29EE2" w14:textId="4A367883" w:rsidR="00DD4EDE" w:rsidRDefault="00DD4EDE">
      <w:pPr>
        <w:rPr>
          <w:rFonts w:ascii="Tw Cen MT" w:hAnsi="Tw Cen MT"/>
        </w:rPr>
      </w:pPr>
    </w:p>
    <w:p w14:paraId="065A9999" w14:textId="14A721F7" w:rsidR="009C708B" w:rsidRPr="00594413" w:rsidRDefault="00594413" w:rsidP="00594413">
      <w:pPr>
        <w:pStyle w:val="ListParagraph"/>
        <w:numPr>
          <w:ilvl w:val="0"/>
          <w:numId w:val="3"/>
        </w:numPr>
        <w:rPr>
          <w:rFonts w:ascii="Tw Cen MT" w:hAnsi="Tw Cen MT"/>
        </w:rPr>
      </w:pPr>
      <w:r w:rsidRPr="00594413">
        <w:rPr>
          <w:rFonts w:ascii="Tw Cen MT" w:hAnsi="Tw Cen MT"/>
        </w:rPr>
        <w:t>When will the participants rest during</w:t>
      </w:r>
      <w:r w:rsidR="00DD4EDE" w:rsidRPr="00594413">
        <w:rPr>
          <w:rFonts w:ascii="Tw Cen MT" w:hAnsi="Tw Cen MT"/>
        </w:rPr>
        <w:t xml:space="preserve"> your summit?</w:t>
      </w:r>
      <w:r w:rsidRPr="00594413">
        <w:rPr>
          <w:rFonts w:ascii="Tw Cen MT" w:hAnsi="Tw Cen MT"/>
        </w:rPr>
        <w:t xml:space="preserve"> When will they get to take a break and write/phone home, do laundry </w:t>
      </w:r>
      <w:proofErr w:type="gramStart"/>
      <w:r w:rsidRPr="00594413">
        <w:rPr>
          <w:rFonts w:ascii="Tw Cen MT" w:hAnsi="Tw Cen MT"/>
        </w:rPr>
        <w:t>etc.</w:t>
      </w:r>
      <w:proofErr w:type="gramEnd"/>
      <w:r w:rsidRPr="00594413">
        <w:rPr>
          <w:rFonts w:ascii="Tw Cen MT" w:hAnsi="Tw Cen MT"/>
        </w:rPr>
        <w:t xml:space="preserve"> </w:t>
      </w:r>
    </w:p>
    <w:p w14:paraId="5CC32918" w14:textId="77777777" w:rsidR="009C708B" w:rsidRPr="00594413" w:rsidRDefault="009C708B">
      <w:pPr>
        <w:rPr>
          <w:rFonts w:ascii="Tw Cen MT" w:hAnsi="Tw Cen MT"/>
          <w:sz w:val="16"/>
          <w:szCs w:val="16"/>
        </w:rPr>
      </w:pPr>
    </w:p>
    <w:p w14:paraId="4044F96D" w14:textId="1BFC7054" w:rsidR="00CC3E50" w:rsidRPr="00594413" w:rsidRDefault="00DD4EDE" w:rsidP="00594413">
      <w:pPr>
        <w:pStyle w:val="ListParagraph"/>
        <w:numPr>
          <w:ilvl w:val="0"/>
          <w:numId w:val="3"/>
        </w:numPr>
        <w:rPr>
          <w:rFonts w:ascii="Tw Cen MT" w:hAnsi="Tw Cen MT"/>
        </w:rPr>
      </w:pPr>
      <w:r w:rsidRPr="00594413">
        <w:rPr>
          <w:rFonts w:ascii="Tw Cen MT" w:hAnsi="Tw Cen MT"/>
        </w:rPr>
        <w:t xml:space="preserve">Are </w:t>
      </w:r>
      <w:proofErr w:type="gramStart"/>
      <w:r w:rsidRPr="00594413">
        <w:rPr>
          <w:rFonts w:ascii="Tw Cen MT" w:hAnsi="Tw Cen MT"/>
        </w:rPr>
        <w:t>there</w:t>
      </w:r>
      <w:proofErr w:type="gramEnd"/>
      <w:r w:rsidRPr="00594413">
        <w:rPr>
          <w:rFonts w:ascii="Tw Cen MT" w:hAnsi="Tw Cen MT"/>
        </w:rPr>
        <w:t xml:space="preserve"> any cultural or religious celebrations going on during the summit?  If so, how will you </w:t>
      </w:r>
      <w:r w:rsidR="00073BCD" w:rsidRPr="00594413">
        <w:rPr>
          <w:rFonts w:ascii="Tw Cen MT" w:hAnsi="Tw Cen MT"/>
        </w:rPr>
        <w:t>incorporate this into your planning?</w:t>
      </w:r>
    </w:p>
    <w:p w14:paraId="649E8291" w14:textId="77777777" w:rsidR="009C708B" w:rsidRPr="00594413" w:rsidRDefault="009C708B">
      <w:pPr>
        <w:rPr>
          <w:rFonts w:ascii="Tw Cen MT" w:hAnsi="Tw Cen MT"/>
          <w:sz w:val="16"/>
          <w:szCs w:val="16"/>
        </w:rPr>
      </w:pPr>
    </w:p>
    <w:p w14:paraId="79283EAA" w14:textId="0AB184D9" w:rsidR="004C0F58" w:rsidRPr="00594413" w:rsidRDefault="00CC3E50" w:rsidP="00594413">
      <w:pPr>
        <w:pStyle w:val="ListParagraph"/>
        <w:numPr>
          <w:ilvl w:val="0"/>
          <w:numId w:val="3"/>
        </w:numPr>
        <w:rPr>
          <w:rFonts w:ascii="Tw Cen MT" w:hAnsi="Tw Cen MT"/>
          <w:b/>
        </w:rPr>
      </w:pPr>
      <w:r w:rsidRPr="00594413">
        <w:rPr>
          <w:rFonts w:ascii="Tw Cen MT" w:hAnsi="Tw Cen MT"/>
        </w:rPr>
        <w:t>A</w:t>
      </w:r>
      <w:r w:rsidR="000958A2">
        <w:rPr>
          <w:rFonts w:ascii="Tw Cen MT" w:hAnsi="Tw Cen MT"/>
        </w:rPr>
        <w:t>re there any</w:t>
      </w:r>
      <w:r w:rsidRPr="00594413">
        <w:rPr>
          <w:rFonts w:ascii="Tw Cen MT" w:hAnsi="Tw Cen MT"/>
        </w:rPr>
        <w:t xml:space="preserve"> field trips that you want to schedule? Remember to check with your </w:t>
      </w:r>
      <w:r w:rsidR="00073BCD" w:rsidRPr="00594413">
        <w:rPr>
          <w:rFonts w:ascii="Tw Cen MT" w:hAnsi="Tw Cen MT"/>
        </w:rPr>
        <w:t>lead organizer and accountant to make sure that it can be arranged.</w:t>
      </w:r>
    </w:p>
    <w:p w14:paraId="7B3235DA" w14:textId="2B2AC111" w:rsidR="009C708B" w:rsidRDefault="009C708B">
      <w:pPr>
        <w:rPr>
          <w:rFonts w:ascii="Tw Cen MT" w:hAnsi="Tw Cen MT"/>
        </w:rPr>
      </w:pPr>
      <w:r w:rsidRPr="0011720F">
        <w:rPr>
          <w:rFonts w:ascii="Tw Cen MT" w:hAnsi="Tw Cen MT"/>
          <w:b/>
          <w:noProof/>
          <w:sz w:val="48"/>
          <w:szCs w:val="48"/>
        </w:rPr>
        <mc:AlternateContent>
          <mc:Choice Requires="wps">
            <w:drawing>
              <wp:anchor distT="0" distB="0" distL="114300" distR="114300" simplePos="0" relativeHeight="251669504" behindDoc="0" locked="0" layoutInCell="1" allowOverlap="1" wp14:anchorId="3E9CBC07" wp14:editId="2B9050DF">
                <wp:simplePos x="0" y="0"/>
                <wp:positionH relativeFrom="column">
                  <wp:posOffset>-114300</wp:posOffset>
                </wp:positionH>
                <wp:positionV relativeFrom="paragraph">
                  <wp:posOffset>378460</wp:posOffset>
                </wp:positionV>
                <wp:extent cx="5600700" cy="342900"/>
                <wp:effectExtent l="0" t="0" r="12700" b="12700"/>
                <wp:wrapSquare wrapText="bothSides"/>
                <wp:docPr id="8" name="Text Box 8"/>
                <wp:cNvGraphicFramePr/>
                <a:graphic xmlns:a="http://schemas.openxmlformats.org/drawingml/2006/main">
                  <a:graphicData uri="http://schemas.microsoft.com/office/word/2010/wordprocessingShape">
                    <wps:wsp>
                      <wps:cNvSpPr txBox="1"/>
                      <wps:spPr>
                        <a:xfrm>
                          <a:off x="0" y="0"/>
                          <a:ext cx="5600700" cy="342900"/>
                        </a:xfrm>
                        <a:prstGeom prst="rect">
                          <a:avLst/>
                        </a:prstGeom>
                        <a:solidFill>
                          <a:schemeClr val="accent5"/>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CEBC499" w14:textId="2CD18AD7" w:rsidR="002B56CF" w:rsidRPr="0011720F" w:rsidRDefault="002B56CF" w:rsidP="008071BA">
                            <w:pPr>
                              <w:spacing w:before="40" w:after="40"/>
                              <w:rPr>
                                <w:rFonts w:ascii="Tw Cen MT" w:hAnsi="Tw Cen MT"/>
                                <w:color w:val="FFFFFF" w:themeColor="background1"/>
                                <w:sz w:val="28"/>
                                <w:szCs w:val="28"/>
                              </w:rPr>
                            </w:pPr>
                            <w:r>
                              <w:rPr>
                                <w:rFonts w:ascii="Tw Cen MT" w:hAnsi="Tw Cen MT"/>
                                <w:color w:val="FFFFFF" w:themeColor="background1"/>
                                <w:sz w:val="28"/>
                                <w:szCs w:val="28"/>
                              </w:rPr>
                              <w:t>Map it out!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 o:spid="_x0000_s1030" type="#_x0000_t202" style="position:absolute;margin-left:-8.95pt;margin-top:29.8pt;width:441pt;height:27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" fillcolor="#4bacc6 [3208]" stroked="f">
                <v:textbox>
                  <w:txbxContent>
                    <w:p w14:paraId="6CEBC499" w14:textId="2CD18AD7" w:rsidR="002B56CF" w:rsidRPr="0011720F" w:rsidRDefault="002B56CF" w:rsidP="008071BA">
                      <w:pPr>
                        <w:spacing w:before="40" w:after="40"/>
                        <w:rPr>
                          <w:rFonts w:ascii="Tw Cen MT" w:hAnsi="Tw Cen MT"/>
                          <w:color w:val="FFFFFF" w:themeColor="background1"/>
                          <w:sz w:val="28"/>
                          <w:szCs w:val="28"/>
                        </w:rPr>
                      </w:pPr>
                      <w:r>
                        <w:rPr>
                          <w:rFonts w:ascii="Tw Cen MT" w:hAnsi="Tw Cen MT"/>
                          <w:color w:val="FFFFFF" w:themeColor="background1"/>
                          <w:sz w:val="28"/>
                          <w:szCs w:val="28"/>
                        </w:rPr>
                        <w:t>Map it out!</w:t>
                      </w:r>
                    </w:p>
                  </w:txbxContent>
                </v:textbox>
                <w10:wrap type="square"/>
              </v:shape>
            </w:pict>
          </mc:Fallback>
        </mc:AlternateContent>
      </w:r>
    </w:p>
    <w:p w14:paraId="5048DED6" w14:textId="77777777" w:rsidR="009C708B" w:rsidRDefault="009C708B">
      <w:pPr>
        <w:rPr>
          <w:rFonts w:ascii="Tw Cen MT" w:hAnsi="Tw Cen MT"/>
        </w:rPr>
      </w:pPr>
    </w:p>
    <w:p w14:paraId="37B8D39F" w14:textId="18B3BD09" w:rsidR="00CC3E50" w:rsidRDefault="00CC3E50">
      <w:pPr>
        <w:rPr>
          <w:rFonts w:ascii="Tw Cen MT" w:hAnsi="Tw Cen MT"/>
        </w:rPr>
      </w:pPr>
    </w:p>
    <w:p w14:paraId="65FA058E" w14:textId="574227BC" w:rsidR="009C708B" w:rsidRDefault="009C708B">
      <w:pPr>
        <w:rPr>
          <w:rFonts w:ascii="Tw Cen MT" w:hAnsi="Tw Cen MT"/>
        </w:rPr>
      </w:pPr>
      <w:r>
        <w:rPr>
          <w:rFonts w:ascii="Tw Cen MT" w:hAnsi="Tw Cen MT"/>
        </w:rPr>
        <w:t>Now, considering the curricular arc</w:t>
      </w:r>
      <w:r w:rsidR="00073BCD">
        <w:rPr>
          <w:rFonts w:ascii="Tw Cen MT" w:hAnsi="Tw Cen MT"/>
        </w:rPr>
        <w:t>s</w:t>
      </w:r>
      <w:r>
        <w:rPr>
          <w:rFonts w:ascii="Tw Cen MT" w:hAnsi="Tw Cen MT"/>
        </w:rPr>
        <w:t xml:space="preserve">, the IDDS </w:t>
      </w:r>
      <w:r w:rsidR="00073BCD">
        <w:rPr>
          <w:rFonts w:ascii="Tw Cen MT" w:hAnsi="Tw Cen MT"/>
        </w:rPr>
        <w:t>Anchors</w:t>
      </w:r>
      <w:r>
        <w:rPr>
          <w:rFonts w:ascii="Tw Cen MT" w:hAnsi="Tw Cen MT"/>
        </w:rPr>
        <w:t>, and</w:t>
      </w:r>
      <w:r w:rsidR="004C13BB">
        <w:rPr>
          <w:rFonts w:ascii="Tw Cen MT" w:hAnsi="Tw Cen MT"/>
        </w:rPr>
        <w:t xml:space="preserve"> incorporating</w:t>
      </w:r>
      <w:r>
        <w:rPr>
          <w:rFonts w:ascii="Tw Cen MT" w:hAnsi="Tw Cen MT"/>
        </w:rPr>
        <w:t xml:space="preserve"> time to </w:t>
      </w:r>
      <w:r w:rsidR="004C13BB">
        <w:rPr>
          <w:rFonts w:ascii="Tw Cen MT" w:hAnsi="Tw Cen MT"/>
        </w:rPr>
        <w:t xml:space="preserve">reflect and </w:t>
      </w:r>
      <w:r>
        <w:rPr>
          <w:rFonts w:ascii="Tw Cen MT" w:hAnsi="Tw Cen MT"/>
        </w:rPr>
        <w:t xml:space="preserve">enjoy, map out on the calendar worksheet on the next page </w:t>
      </w:r>
      <w:r w:rsidR="004C13BB">
        <w:rPr>
          <w:rFonts w:ascii="Tw Cen MT" w:hAnsi="Tw Cen MT"/>
        </w:rPr>
        <w:t xml:space="preserve">showing </w:t>
      </w:r>
      <w:r>
        <w:rPr>
          <w:rFonts w:ascii="Tw Cen MT" w:hAnsi="Tw Cen MT"/>
        </w:rPr>
        <w:t xml:space="preserve">where you see </w:t>
      </w:r>
      <w:r w:rsidR="004C13BB">
        <w:rPr>
          <w:rFonts w:ascii="Tw Cen MT" w:hAnsi="Tw Cen MT"/>
        </w:rPr>
        <w:t xml:space="preserve">all </w:t>
      </w:r>
      <w:r>
        <w:rPr>
          <w:rFonts w:ascii="Tw Cen MT" w:hAnsi="Tw Cen MT"/>
        </w:rPr>
        <w:t xml:space="preserve">the different pieces fitting in.  You will notice </w:t>
      </w:r>
      <w:r w:rsidR="00073BCD">
        <w:rPr>
          <w:rFonts w:ascii="Tw Cen MT" w:hAnsi="Tw Cen MT"/>
        </w:rPr>
        <w:t xml:space="preserve">that </w:t>
      </w:r>
      <w:r w:rsidR="004C13BB">
        <w:rPr>
          <w:rFonts w:ascii="Tw Cen MT" w:hAnsi="Tw Cen MT"/>
        </w:rPr>
        <w:t>you probably w</w:t>
      </w:r>
      <w:r>
        <w:rPr>
          <w:rFonts w:ascii="Tw Cen MT" w:hAnsi="Tw Cen MT"/>
        </w:rPr>
        <w:t xml:space="preserve">on’t have time to include EVERYTHING listed above, so you will have to prioritize what is most important </w:t>
      </w:r>
      <w:r w:rsidR="000958A2">
        <w:rPr>
          <w:rFonts w:ascii="Tw Cen MT" w:hAnsi="Tw Cen MT"/>
        </w:rPr>
        <w:t xml:space="preserve">to </w:t>
      </w:r>
      <w:r>
        <w:rPr>
          <w:rFonts w:ascii="Tw Cen MT" w:hAnsi="Tw Cen MT"/>
        </w:rPr>
        <w:t>you and the team</w:t>
      </w:r>
      <w:r w:rsidR="004C13BB">
        <w:rPr>
          <w:rFonts w:ascii="Tw Cen MT" w:hAnsi="Tw Cen MT"/>
        </w:rPr>
        <w:t xml:space="preserve"> and will provide the best experience for the participants</w:t>
      </w:r>
      <w:r>
        <w:rPr>
          <w:rFonts w:ascii="Tw Cen MT" w:hAnsi="Tw Cen MT"/>
        </w:rPr>
        <w:t>.</w:t>
      </w:r>
    </w:p>
    <w:p w14:paraId="6A9023F2" w14:textId="77777777" w:rsidR="009C708B" w:rsidRDefault="009C708B">
      <w:pPr>
        <w:rPr>
          <w:rFonts w:ascii="Tw Cen MT" w:hAnsi="Tw Cen MT"/>
        </w:rPr>
      </w:pPr>
    </w:p>
    <w:p w14:paraId="7FE07B8D" w14:textId="06A96E93" w:rsidR="009C708B" w:rsidRDefault="009C708B">
      <w:pPr>
        <w:rPr>
          <w:rFonts w:ascii="Tw Cen MT" w:hAnsi="Tw Cen MT"/>
        </w:rPr>
      </w:pPr>
      <w:r>
        <w:rPr>
          <w:rFonts w:ascii="Tw Cen MT" w:hAnsi="Tw Cen MT"/>
        </w:rPr>
        <w:t xml:space="preserve">We find </w:t>
      </w:r>
      <w:r w:rsidR="004C13BB">
        <w:rPr>
          <w:rFonts w:ascii="Tw Cen MT" w:hAnsi="Tw Cen MT"/>
        </w:rPr>
        <w:t>it helpful to begin the process</w:t>
      </w:r>
      <w:r>
        <w:rPr>
          <w:rFonts w:ascii="Tw Cen MT" w:hAnsi="Tw Cen MT"/>
        </w:rPr>
        <w:t xml:space="preserve"> by </w:t>
      </w:r>
      <w:r w:rsidR="00073BCD">
        <w:rPr>
          <w:rFonts w:ascii="Tw Cen MT" w:hAnsi="Tw Cen MT"/>
        </w:rPr>
        <w:t>placing the IDDS Anchors</w:t>
      </w:r>
      <w:r>
        <w:rPr>
          <w:rFonts w:ascii="Tw Cen MT" w:hAnsi="Tw Cen MT"/>
        </w:rPr>
        <w:t xml:space="preserve"> first then </w:t>
      </w:r>
      <w:r w:rsidR="00594413">
        <w:rPr>
          <w:rFonts w:ascii="Tw Cen MT" w:hAnsi="Tw Cen MT"/>
        </w:rPr>
        <w:t>mapping</w:t>
      </w:r>
      <w:r>
        <w:rPr>
          <w:rFonts w:ascii="Tw Cen MT" w:hAnsi="Tw Cen MT"/>
        </w:rPr>
        <w:t xml:space="preserve"> the curricular arc</w:t>
      </w:r>
      <w:r w:rsidR="004C13BB">
        <w:rPr>
          <w:rFonts w:ascii="Tw Cen MT" w:hAnsi="Tw Cen MT"/>
        </w:rPr>
        <w:t>s</w:t>
      </w:r>
      <w:r>
        <w:rPr>
          <w:rFonts w:ascii="Tw Cen MT" w:hAnsi="Tw Cen MT"/>
        </w:rPr>
        <w:t xml:space="preserve">, and then </w:t>
      </w:r>
      <w:r w:rsidR="00594413">
        <w:rPr>
          <w:rFonts w:ascii="Tw Cen MT" w:hAnsi="Tw Cen MT"/>
        </w:rPr>
        <w:t xml:space="preserve">finally </w:t>
      </w:r>
      <w:r>
        <w:rPr>
          <w:rFonts w:ascii="Tw Cen MT" w:hAnsi="Tw Cen MT"/>
        </w:rPr>
        <w:t xml:space="preserve">putting in time to </w:t>
      </w:r>
      <w:r w:rsidR="00594413">
        <w:rPr>
          <w:rFonts w:ascii="Tw Cen MT" w:hAnsi="Tw Cen MT"/>
        </w:rPr>
        <w:t xml:space="preserve">reflect and </w:t>
      </w:r>
      <w:r>
        <w:rPr>
          <w:rFonts w:ascii="Tw Cen MT" w:hAnsi="Tw Cen MT"/>
        </w:rPr>
        <w:t>enjoy.  You will probably have to go through a few drafts</w:t>
      </w:r>
      <w:r w:rsidR="00594413">
        <w:rPr>
          <w:rFonts w:ascii="Tw Cen MT" w:hAnsi="Tw Cen MT"/>
        </w:rPr>
        <w:t xml:space="preserve"> to get something that makes up a coherent curriculum</w:t>
      </w:r>
      <w:r w:rsidR="000958A2">
        <w:rPr>
          <w:rFonts w:ascii="Tw Cen MT" w:hAnsi="Tw Cen MT"/>
        </w:rPr>
        <w:t>;</w:t>
      </w:r>
      <w:r>
        <w:rPr>
          <w:rFonts w:ascii="Tw Cen MT" w:hAnsi="Tw Cen MT"/>
        </w:rPr>
        <w:t xml:space="preserve"> your final draft should be ready 6 months out from the start date so you can start scheduling and planning for the sessions. </w:t>
      </w:r>
    </w:p>
    <w:p w14:paraId="4D94D8D8" w14:textId="77777777" w:rsidR="009C708B" w:rsidRDefault="009C708B">
      <w:pPr>
        <w:rPr>
          <w:rFonts w:ascii="Tw Cen MT" w:hAnsi="Tw Cen MT"/>
        </w:rPr>
      </w:pPr>
    </w:p>
    <w:p w14:paraId="624FBF97" w14:textId="223D7A7A" w:rsidR="009C708B" w:rsidRDefault="00FB6263">
      <w:pPr>
        <w:rPr>
          <w:rFonts w:ascii="Tw Cen MT" w:hAnsi="Tw Cen MT"/>
        </w:rPr>
      </w:pPr>
      <w:r w:rsidRPr="0011720F">
        <w:rPr>
          <w:rFonts w:ascii="Tw Cen MT" w:hAnsi="Tw Cen MT"/>
          <w:b/>
          <w:noProof/>
          <w:sz w:val="48"/>
          <w:szCs w:val="48"/>
        </w:rPr>
        <mc:AlternateContent>
          <mc:Choice Requires="wps">
            <w:drawing>
              <wp:anchor distT="0" distB="0" distL="114300" distR="114300" simplePos="0" relativeHeight="251672576" behindDoc="0" locked="0" layoutInCell="1" allowOverlap="1" wp14:anchorId="09327CD5" wp14:editId="5A7B377A">
                <wp:simplePos x="0" y="0"/>
                <wp:positionH relativeFrom="column">
                  <wp:posOffset>-114300</wp:posOffset>
                </wp:positionH>
                <wp:positionV relativeFrom="paragraph">
                  <wp:posOffset>189865</wp:posOffset>
                </wp:positionV>
                <wp:extent cx="5600700" cy="342900"/>
                <wp:effectExtent l="0" t="0" r="12700" b="12700"/>
                <wp:wrapSquare wrapText="bothSides"/>
                <wp:docPr id="4" name="Text Box 4"/>
                <wp:cNvGraphicFramePr/>
                <a:graphic xmlns:a="http://schemas.openxmlformats.org/drawingml/2006/main">
                  <a:graphicData uri="http://schemas.microsoft.com/office/word/2010/wordprocessingShape">
                    <wps:wsp>
                      <wps:cNvSpPr txBox="1"/>
                      <wps:spPr>
                        <a:xfrm>
                          <a:off x="0" y="0"/>
                          <a:ext cx="5600700" cy="342900"/>
                        </a:xfrm>
                        <a:prstGeom prst="rect">
                          <a:avLst/>
                        </a:prstGeom>
                        <a:solidFill>
                          <a:schemeClr val="accent5"/>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1B618D5" w14:textId="2322F8E6" w:rsidR="002B56CF" w:rsidRPr="0011720F" w:rsidRDefault="002B56CF" w:rsidP="008071BA">
                            <w:pPr>
                              <w:spacing w:before="40" w:after="40"/>
                              <w:rPr>
                                <w:rFonts w:ascii="Tw Cen MT" w:hAnsi="Tw Cen MT"/>
                                <w:color w:val="FFFFFF" w:themeColor="background1"/>
                                <w:sz w:val="28"/>
                                <w:szCs w:val="28"/>
                              </w:rPr>
                            </w:pPr>
                            <w:r>
                              <w:rPr>
                                <w:rFonts w:ascii="Tw Cen MT" w:hAnsi="Tw Cen MT"/>
                                <w:color w:val="FFFFFF" w:themeColor="background1"/>
                                <w:sz w:val="28"/>
                                <w:szCs w:val="28"/>
                              </w:rPr>
                              <w:t>Getting Feedback!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31" type="#_x0000_t202" style="position:absolute;margin-left:-8.95pt;margin-top:14.95pt;width:441pt;height:27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" fillcolor="#4bacc6 [3208]" stroked="f">
                <v:textbox>
                  <w:txbxContent>
                    <w:p w14:paraId="61B618D5" w14:textId="2322F8E6" w:rsidR="002B56CF" w:rsidRPr="0011720F" w:rsidRDefault="002B56CF" w:rsidP="008071BA">
                      <w:pPr>
                        <w:spacing w:before="40" w:after="40"/>
                        <w:rPr>
                          <w:rFonts w:ascii="Tw Cen MT" w:hAnsi="Tw Cen MT"/>
                          <w:color w:val="FFFFFF" w:themeColor="background1"/>
                          <w:sz w:val="28"/>
                          <w:szCs w:val="28"/>
                        </w:rPr>
                      </w:pPr>
                      <w:r>
                        <w:rPr>
                          <w:rFonts w:ascii="Tw Cen MT" w:hAnsi="Tw Cen MT"/>
                          <w:color w:val="FFFFFF" w:themeColor="background1"/>
                          <w:sz w:val="28"/>
                          <w:szCs w:val="28"/>
                        </w:rPr>
                        <w:t>Getting Feedback!</w:t>
                      </w:r>
                    </w:p>
                  </w:txbxContent>
                </v:textbox>
                <w10:wrap type="square"/>
              </v:shape>
            </w:pict>
          </mc:Fallback>
        </mc:AlternateContent>
      </w:r>
    </w:p>
    <w:p w14:paraId="519DAF99" w14:textId="77777777" w:rsidR="009C708B" w:rsidRDefault="009C708B">
      <w:pPr>
        <w:rPr>
          <w:rFonts w:ascii="Tw Cen MT" w:hAnsi="Tw Cen MT"/>
        </w:rPr>
      </w:pPr>
    </w:p>
    <w:p w14:paraId="5D6F2780" w14:textId="188A81A0" w:rsidR="00FB6263" w:rsidRDefault="00FB6263" w:rsidP="00FB6263">
      <w:pPr>
        <w:rPr>
          <w:rFonts w:ascii="Tw Cen MT" w:hAnsi="Tw Cen MT"/>
        </w:rPr>
      </w:pPr>
      <w:r>
        <w:rPr>
          <w:rFonts w:ascii="Tw Cen MT" w:hAnsi="Tw Cen MT"/>
        </w:rPr>
        <w:t xml:space="preserve">Amy, Ben, and/or Sher will review your overview and provide you feedback within 2 weeks of </w:t>
      </w:r>
      <w:r w:rsidR="00073BCD">
        <w:rPr>
          <w:rFonts w:ascii="Tw Cen MT" w:hAnsi="Tw Cen MT"/>
        </w:rPr>
        <w:t>when you turn</w:t>
      </w:r>
      <w:r>
        <w:rPr>
          <w:rFonts w:ascii="Tw Cen MT" w:hAnsi="Tw Cen MT"/>
        </w:rPr>
        <w:t xml:space="preserve"> in your overview.  If you have any specific questions or need help with particular areas, please let us know!</w:t>
      </w:r>
    </w:p>
    <w:p w14:paraId="0A19D19B" w14:textId="17827F85" w:rsidR="00073BCD" w:rsidRDefault="00073BCD">
      <w:pPr>
        <w:rPr>
          <w:rFonts w:ascii="Tw Cen MT" w:hAnsi="Tw Cen MT"/>
          <w:b/>
        </w:rPr>
      </w:pPr>
    </w:p>
    <w:p w14:paraId="6D4EDEB9" w14:textId="03F5DC87" w:rsidR="009C708B" w:rsidRPr="00474225" w:rsidRDefault="008B61AB">
      <w:pPr>
        <w:rPr>
          <w:rFonts w:ascii="Tw Cen MT" w:hAnsi="Tw Cen MT"/>
          <w:b/>
        </w:rPr>
      </w:pPr>
      <w:r w:rsidRPr="00474225">
        <w:rPr>
          <w:rFonts w:ascii="Tw Cen MT" w:hAnsi="Tw Cen MT"/>
          <w:b/>
        </w:rPr>
        <w:t xml:space="preserve">Name of Summit:   </w:t>
      </w:r>
    </w:p>
    <w:p w14:paraId="19764FE8" w14:textId="61F0CE1A" w:rsidR="009C708B" w:rsidRDefault="009C708B">
      <w:pPr>
        <w:rPr>
          <w:rFonts w:ascii="Tw Cen MT" w:hAnsi="Tw Cen MT"/>
        </w:rPr>
      </w:pPr>
      <w:r>
        <w:rPr>
          <w:rFonts w:ascii="Tw Cen MT" w:hAnsi="Tw Cen MT"/>
        </w:rPr>
        <w:t xml:space="preserve"> </w:t>
      </w:r>
    </w:p>
    <w:p w14:paraId="1E5B4801" w14:textId="372AECA2" w:rsidR="005C3C91" w:rsidRPr="00033274" w:rsidRDefault="008B61AB">
      <w:pPr>
        <w:rPr>
          <w:rFonts w:ascii="Tw Cen MT" w:hAnsi="Tw Cen MT"/>
        </w:rPr>
      </w:pPr>
      <w:r>
        <w:rPr>
          <w:rFonts w:eastAsia="Times New Roman" w:cs="Times New Roman"/>
          <w:noProof/>
        </w:rPr>
        <w:drawing>
          <wp:anchor distT="0" distB="0" distL="114300" distR="114300" simplePos="0" relativeHeight="251670528" behindDoc="1" locked="0" layoutInCell="1" allowOverlap="1" wp14:anchorId="4311A63D" wp14:editId="2B118B47">
            <wp:simplePos x="0" y="0"/>
            <wp:positionH relativeFrom="column">
              <wp:posOffset>-914913</wp:posOffset>
            </wp:positionH>
            <wp:positionV relativeFrom="paragraph">
              <wp:posOffset>926413</wp:posOffset>
            </wp:positionV>
            <wp:extent cx="7520871" cy="5918235"/>
            <wp:effectExtent l="0" t="11747" r="11747" b="11748"/>
            <wp:wrapNone/>
            <wp:docPr id="9" name="Picture 9" descr="http://dc726.4shared.com/img/4kZpI3gZ/s3/12b08648960/Blank_Calendar_-_Light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dc726.4shared.com/img/4kZpI3gZ/s3/12b08648960/Blank_Calendar_-_Light_Blu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rot="16200000">
                      <a:off x="0" y="0"/>
                      <a:ext cx="7521787" cy="5918956"/>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sectPr w:rsidR="005C3C91" w:rsidRPr="00033274" w:rsidSect="005C3C91">
      <w:footerReference w:type="default" r:id="rId1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6C7760" w14:textId="77777777" w:rsidR="002B56CF" w:rsidRDefault="002B56CF" w:rsidP="0011720F">
      <w:r>
        <w:separator/>
      </w:r>
    </w:p>
  </w:endnote>
  <w:endnote w:type="continuationSeparator" w:id="0">
    <w:p w14:paraId="4E986B97" w14:textId="77777777" w:rsidR="002B56CF" w:rsidRDefault="002B56CF" w:rsidP="00117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Tw Cen MT">
    <w:panose1 w:val="020B0602020104020603"/>
    <w:charset w:val="00"/>
    <w:family w:val="auto"/>
    <w:pitch w:val="variable"/>
    <w:sig w:usb0="00000003" w:usb1="00000000" w:usb2="00000000" w:usb3="00000000" w:csb0="0000000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255B18" w14:textId="37CC48B9" w:rsidR="002B56CF" w:rsidRDefault="002B56CF">
    <w:pPr>
      <w:pStyle w:val="Footer"/>
    </w:pPr>
    <w:r w:rsidRPr="00D75A55">
      <w:rPr>
        <w:noProof/>
      </w:rPr>
      <w:drawing>
        <wp:inline distT="0" distB="0" distL="0" distR="0" wp14:anchorId="330EB248" wp14:editId="3C9A6953">
          <wp:extent cx="5486400" cy="591820"/>
          <wp:effectExtent l="50800" t="0" r="0" b="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3A24A5" w14:textId="77777777" w:rsidR="002B56CF" w:rsidRDefault="002B56CF" w:rsidP="0011720F">
      <w:r>
        <w:separator/>
      </w:r>
    </w:p>
  </w:footnote>
  <w:footnote w:type="continuationSeparator" w:id="0">
    <w:p w14:paraId="1D98FAF7" w14:textId="77777777" w:rsidR="002B56CF" w:rsidRDefault="002B56CF" w:rsidP="0011720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5C130DC3"/>
    <w:multiLevelType w:val="multilevel"/>
    <w:tmpl w:val="224641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ACD18F1"/>
    <w:multiLevelType w:val="hybridMultilevel"/>
    <w:tmpl w:val="3C169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8D4"/>
    <w:rsid w:val="00033274"/>
    <w:rsid w:val="00073BCD"/>
    <w:rsid w:val="000958A2"/>
    <w:rsid w:val="000B1623"/>
    <w:rsid w:val="000C2278"/>
    <w:rsid w:val="0011720F"/>
    <w:rsid w:val="0012521F"/>
    <w:rsid w:val="0016406C"/>
    <w:rsid w:val="002B56CF"/>
    <w:rsid w:val="002C5CAC"/>
    <w:rsid w:val="002E203E"/>
    <w:rsid w:val="00353FA2"/>
    <w:rsid w:val="003B702A"/>
    <w:rsid w:val="004076F7"/>
    <w:rsid w:val="00435F66"/>
    <w:rsid w:val="00474225"/>
    <w:rsid w:val="004A7B83"/>
    <w:rsid w:val="004C0F58"/>
    <w:rsid w:val="004C13BB"/>
    <w:rsid w:val="005271F2"/>
    <w:rsid w:val="00594413"/>
    <w:rsid w:val="005C3C91"/>
    <w:rsid w:val="006D2088"/>
    <w:rsid w:val="007053F8"/>
    <w:rsid w:val="007262B9"/>
    <w:rsid w:val="007D1678"/>
    <w:rsid w:val="007E25CD"/>
    <w:rsid w:val="007F69DA"/>
    <w:rsid w:val="008071BA"/>
    <w:rsid w:val="00811160"/>
    <w:rsid w:val="008217CD"/>
    <w:rsid w:val="008412EF"/>
    <w:rsid w:val="00876DAF"/>
    <w:rsid w:val="008B61AB"/>
    <w:rsid w:val="008D65E5"/>
    <w:rsid w:val="00911F81"/>
    <w:rsid w:val="00913439"/>
    <w:rsid w:val="009B1912"/>
    <w:rsid w:val="009B4E33"/>
    <w:rsid w:val="009C708B"/>
    <w:rsid w:val="009E3F9F"/>
    <w:rsid w:val="00A46257"/>
    <w:rsid w:val="00AE2E64"/>
    <w:rsid w:val="00B01F08"/>
    <w:rsid w:val="00B36302"/>
    <w:rsid w:val="00B77659"/>
    <w:rsid w:val="00C85E62"/>
    <w:rsid w:val="00CB424C"/>
    <w:rsid w:val="00CC3E50"/>
    <w:rsid w:val="00CD3650"/>
    <w:rsid w:val="00D278D4"/>
    <w:rsid w:val="00D45E7B"/>
    <w:rsid w:val="00D75A55"/>
    <w:rsid w:val="00D842A6"/>
    <w:rsid w:val="00D9649E"/>
    <w:rsid w:val="00DC19FF"/>
    <w:rsid w:val="00DD4EDE"/>
    <w:rsid w:val="00DF7132"/>
    <w:rsid w:val="00E456EB"/>
    <w:rsid w:val="00F05B56"/>
    <w:rsid w:val="00F36E6E"/>
    <w:rsid w:val="00FB6263"/>
    <w:rsid w:val="00FF43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1BE78C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78D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78D4"/>
    <w:rPr>
      <w:rFonts w:ascii="Lucida Grande" w:hAnsi="Lucida Grande" w:cs="Lucida Grande"/>
      <w:sz w:val="18"/>
      <w:szCs w:val="18"/>
    </w:rPr>
  </w:style>
  <w:style w:type="paragraph" w:styleId="Header">
    <w:name w:val="header"/>
    <w:basedOn w:val="Normal"/>
    <w:link w:val="HeaderChar"/>
    <w:uiPriority w:val="99"/>
    <w:unhideWhenUsed/>
    <w:rsid w:val="0011720F"/>
    <w:pPr>
      <w:tabs>
        <w:tab w:val="center" w:pos="4320"/>
        <w:tab w:val="right" w:pos="8640"/>
      </w:tabs>
    </w:pPr>
  </w:style>
  <w:style w:type="character" w:customStyle="1" w:styleId="HeaderChar">
    <w:name w:val="Header Char"/>
    <w:basedOn w:val="DefaultParagraphFont"/>
    <w:link w:val="Header"/>
    <w:uiPriority w:val="99"/>
    <w:rsid w:val="0011720F"/>
  </w:style>
  <w:style w:type="paragraph" w:styleId="Footer">
    <w:name w:val="footer"/>
    <w:basedOn w:val="Normal"/>
    <w:link w:val="FooterChar"/>
    <w:uiPriority w:val="99"/>
    <w:unhideWhenUsed/>
    <w:rsid w:val="0011720F"/>
    <w:pPr>
      <w:tabs>
        <w:tab w:val="center" w:pos="4320"/>
        <w:tab w:val="right" w:pos="8640"/>
      </w:tabs>
    </w:pPr>
  </w:style>
  <w:style w:type="character" w:customStyle="1" w:styleId="FooterChar">
    <w:name w:val="Footer Char"/>
    <w:basedOn w:val="DefaultParagraphFont"/>
    <w:link w:val="Footer"/>
    <w:uiPriority w:val="99"/>
    <w:rsid w:val="0011720F"/>
  </w:style>
  <w:style w:type="character" w:styleId="Hyperlink">
    <w:name w:val="Hyperlink"/>
    <w:basedOn w:val="DefaultParagraphFont"/>
    <w:uiPriority w:val="99"/>
    <w:unhideWhenUsed/>
    <w:rsid w:val="00353FA2"/>
    <w:rPr>
      <w:color w:val="0000FF" w:themeColor="hyperlink"/>
      <w:u w:val="single"/>
    </w:rPr>
  </w:style>
  <w:style w:type="character" w:styleId="Emphasis">
    <w:name w:val="Emphasis"/>
    <w:basedOn w:val="DefaultParagraphFont"/>
    <w:uiPriority w:val="20"/>
    <w:qFormat/>
    <w:rsid w:val="00876DAF"/>
    <w:rPr>
      <w:i/>
      <w:iCs/>
    </w:rPr>
  </w:style>
  <w:style w:type="character" w:styleId="FollowedHyperlink">
    <w:name w:val="FollowedHyperlink"/>
    <w:basedOn w:val="DefaultParagraphFont"/>
    <w:uiPriority w:val="99"/>
    <w:semiHidden/>
    <w:unhideWhenUsed/>
    <w:rsid w:val="00876DAF"/>
    <w:rPr>
      <w:color w:val="800080" w:themeColor="followedHyperlink"/>
      <w:u w:val="single"/>
    </w:rPr>
  </w:style>
  <w:style w:type="paragraph" w:styleId="NormalWeb">
    <w:name w:val="Normal (Web)"/>
    <w:basedOn w:val="Normal"/>
    <w:uiPriority w:val="99"/>
    <w:semiHidden/>
    <w:unhideWhenUsed/>
    <w:rsid w:val="00033274"/>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59441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78D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78D4"/>
    <w:rPr>
      <w:rFonts w:ascii="Lucida Grande" w:hAnsi="Lucida Grande" w:cs="Lucida Grande"/>
      <w:sz w:val="18"/>
      <w:szCs w:val="18"/>
    </w:rPr>
  </w:style>
  <w:style w:type="paragraph" w:styleId="Header">
    <w:name w:val="header"/>
    <w:basedOn w:val="Normal"/>
    <w:link w:val="HeaderChar"/>
    <w:uiPriority w:val="99"/>
    <w:unhideWhenUsed/>
    <w:rsid w:val="0011720F"/>
    <w:pPr>
      <w:tabs>
        <w:tab w:val="center" w:pos="4320"/>
        <w:tab w:val="right" w:pos="8640"/>
      </w:tabs>
    </w:pPr>
  </w:style>
  <w:style w:type="character" w:customStyle="1" w:styleId="HeaderChar">
    <w:name w:val="Header Char"/>
    <w:basedOn w:val="DefaultParagraphFont"/>
    <w:link w:val="Header"/>
    <w:uiPriority w:val="99"/>
    <w:rsid w:val="0011720F"/>
  </w:style>
  <w:style w:type="paragraph" w:styleId="Footer">
    <w:name w:val="footer"/>
    <w:basedOn w:val="Normal"/>
    <w:link w:val="FooterChar"/>
    <w:uiPriority w:val="99"/>
    <w:unhideWhenUsed/>
    <w:rsid w:val="0011720F"/>
    <w:pPr>
      <w:tabs>
        <w:tab w:val="center" w:pos="4320"/>
        <w:tab w:val="right" w:pos="8640"/>
      </w:tabs>
    </w:pPr>
  </w:style>
  <w:style w:type="character" w:customStyle="1" w:styleId="FooterChar">
    <w:name w:val="Footer Char"/>
    <w:basedOn w:val="DefaultParagraphFont"/>
    <w:link w:val="Footer"/>
    <w:uiPriority w:val="99"/>
    <w:rsid w:val="0011720F"/>
  </w:style>
  <w:style w:type="character" w:styleId="Hyperlink">
    <w:name w:val="Hyperlink"/>
    <w:basedOn w:val="DefaultParagraphFont"/>
    <w:uiPriority w:val="99"/>
    <w:unhideWhenUsed/>
    <w:rsid w:val="00353FA2"/>
    <w:rPr>
      <w:color w:val="0000FF" w:themeColor="hyperlink"/>
      <w:u w:val="single"/>
    </w:rPr>
  </w:style>
  <w:style w:type="character" w:styleId="Emphasis">
    <w:name w:val="Emphasis"/>
    <w:basedOn w:val="DefaultParagraphFont"/>
    <w:uiPriority w:val="20"/>
    <w:qFormat/>
    <w:rsid w:val="00876DAF"/>
    <w:rPr>
      <w:i/>
      <w:iCs/>
    </w:rPr>
  </w:style>
  <w:style w:type="character" w:styleId="FollowedHyperlink">
    <w:name w:val="FollowedHyperlink"/>
    <w:basedOn w:val="DefaultParagraphFont"/>
    <w:uiPriority w:val="99"/>
    <w:semiHidden/>
    <w:unhideWhenUsed/>
    <w:rsid w:val="00876DAF"/>
    <w:rPr>
      <w:color w:val="800080" w:themeColor="followedHyperlink"/>
      <w:u w:val="single"/>
    </w:rPr>
  </w:style>
  <w:style w:type="paragraph" w:styleId="NormalWeb">
    <w:name w:val="Normal (Web)"/>
    <w:basedOn w:val="Normal"/>
    <w:uiPriority w:val="99"/>
    <w:semiHidden/>
    <w:unhideWhenUsed/>
    <w:rsid w:val="00033274"/>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5944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1552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theme" Target="theme/theme1.xml"/><Relationship Id="rId10" Type="http://schemas.openxmlformats.org/officeDocument/2006/relationships/hyperlink" Target="https://drive.google.com/drive/folders/0B3BqL890MjqJQklPRTdTdkxrZVE/0B-LlZE9MjeZofnlXZkxoc0NCWmlhNU5MWDIzNjg4VVgzWHZsY2VyRTlfOTlhZkJnN21xTlU/0B-LlZE9MjeZofkhEM1d4MnhzWnlTQ2Rkcnd1QlNxQkJhUS1Zcl9mOXpPMDZxSjgxXzZGNE0/0BzseySE04NKPfjQ2T0NPRkVFclVRQzdMek5wV2J5c2pHZDRMeGVfUHYyQUdUdzRLd05oZ3c" TargetMode="External"/><Relationship Id="rId11" Type="http://schemas.openxmlformats.org/officeDocument/2006/relationships/hyperlink" Target="https://drive.google.com/drive/folders/0B3BqL890MjqJQklPRTdTdkxrZVE/0B-LlZE9MjeZofnlXZkxoc0NCWmlhNU5MWDIzNjg4VVgzWHZsY2VyRTlfOTlhZkJnN21xTlU/0B-LlZE9MjeZofkhEM1d4MnhzWnlTQ2Rkcnd1QlNxQkJhUS1Zcl9mOXpPMDZxSjgxXzZGNE0/0BzseySE04NKPfjQ2T0NPRkVFclVRQzdMek5wV2J5c2pHZDRMeGVfUHYyQUdUdzRLd05oZ3c" TargetMode="External"/><Relationship Id="rId12" Type="http://schemas.openxmlformats.org/officeDocument/2006/relationships/hyperlink" Target="https://drive.google.com/folderview?id=0BzseySE04NKPfm9IVzdBZnVDaURkTF9FN0Zrb0RDUGxTTUdpVnd4dU1meVhrSVpSUVhBVzA&amp;usp=sharing" TargetMode="External"/><Relationship Id="rId13" Type="http://schemas.openxmlformats.org/officeDocument/2006/relationships/hyperlink" Target="https://drive.google.com/folderview?id=0BzseySE04NKPfkRVdWJxbGdXZi1SV2F4ZXBxM2ozVm01emdxMkN4U0owREZkZTg0TXpabG8&amp;usp=sharing" TargetMode="External"/><Relationship Id="rId14" Type="http://schemas.openxmlformats.org/officeDocument/2006/relationships/hyperlink" Target="https://drive.google.com/folderview?id=0BzseySE04NKPflA3S1ZFeVZ2N1RtZG5XSjZUNzFsYkY3ZjJ3SHd2SkpFa1lWYzNDdUFFMkU&amp;usp=sharing" TargetMode="External"/><Relationship Id="rId15" Type="http://schemas.openxmlformats.org/officeDocument/2006/relationships/hyperlink" Target="https://docs.google.com/document/d/1MI1fF02zFxU1TVAvAkjphQ3PTlfrB_w9RCHKSwe7Cg8/edit" TargetMode="External"/><Relationship Id="rId16" Type="http://schemas.openxmlformats.org/officeDocument/2006/relationships/hyperlink" Target="https://drive.google.com/folderview?id=0BzseySE04NKPflA3S1ZFeVZ2N1RtZG5XSjZUNzFsYkY3ZjJ3SHd2SkpFa1lWYzNDdUFFMkU&amp;usp=sharing" TargetMode="External"/><Relationship Id="rId17" Type="http://schemas.openxmlformats.org/officeDocument/2006/relationships/image" Target="media/image2.jpeg"/><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3" Type="http://schemas.openxmlformats.org/officeDocument/2006/relationships/diagramQuickStyle" Target="diagrams/quickStyle1.xml"/><Relationship Id="rId4" Type="http://schemas.openxmlformats.org/officeDocument/2006/relationships/diagramColors" Target="diagrams/colors1.xml"/><Relationship Id="rId5" Type="http://schemas.microsoft.com/office/2007/relationships/diagramDrawing" Target="diagrams/drawing1.xml"/><Relationship Id="rId1" Type="http://schemas.openxmlformats.org/officeDocument/2006/relationships/diagramData" Target="diagrams/data1.xml"/><Relationship Id="rId2"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A0F1E3F-D76B-5A4E-AB86-F11F24E73A63}" type="doc">
      <dgm:prSet loTypeId="urn:microsoft.com/office/officeart/2005/8/layout/chevron1" loCatId="" qsTypeId="urn:microsoft.com/office/officeart/2005/8/quickstyle/simple4" qsCatId="simple" csTypeId="urn:microsoft.com/office/officeart/2005/8/colors/accent6_2" csCatId="accent6" phldr="1"/>
      <dgm:spPr/>
    </dgm:pt>
    <dgm:pt modelId="{0566A6C7-F1CC-ED49-B969-6908AE84F434}">
      <dgm:prSet phldrT="[Text]"/>
      <dgm:spPr/>
      <dgm:t>
        <a:bodyPr/>
        <a:lstStyle/>
        <a:p>
          <a:r>
            <a:rPr lang="en-US" dirty="0" smtClean="0"/>
            <a:t>1 year</a:t>
          </a:r>
          <a:endParaRPr lang="en-US" dirty="0"/>
        </a:p>
      </dgm:t>
    </dgm:pt>
    <dgm:pt modelId="{4585004F-5408-7E40-B0C3-4AA8870D8887}" type="parTrans" cxnId="{03A77647-8CDD-BF4F-B4DB-97A0222998B8}">
      <dgm:prSet/>
      <dgm:spPr/>
      <dgm:t>
        <a:bodyPr/>
        <a:lstStyle/>
        <a:p>
          <a:endParaRPr lang="en-US"/>
        </a:p>
      </dgm:t>
    </dgm:pt>
    <dgm:pt modelId="{9011F3D2-EF3A-194C-9539-4C68083F3472}" type="sibTrans" cxnId="{03A77647-8CDD-BF4F-B4DB-97A0222998B8}">
      <dgm:prSet/>
      <dgm:spPr/>
      <dgm:t>
        <a:bodyPr/>
        <a:lstStyle/>
        <a:p>
          <a:endParaRPr lang="en-US"/>
        </a:p>
      </dgm:t>
    </dgm:pt>
    <dgm:pt modelId="{4974C817-8007-C848-AC26-92C18E008BB1}">
      <dgm:prSet phldrT="[Text]"/>
      <dgm:spPr/>
      <dgm:t>
        <a:bodyPr/>
        <a:lstStyle/>
        <a:p>
          <a:r>
            <a:rPr lang="en-US" dirty="0" smtClean="0"/>
            <a:t>9 </a:t>
          </a:r>
          <a:r>
            <a:rPr lang="en-US" dirty="0" err="1" smtClean="0"/>
            <a:t>mo</a:t>
          </a:r>
          <a:endParaRPr lang="en-US" dirty="0"/>
        </a:p>
      </dgm:t>
    </dgm:pt>
    <dgm:pt modelId="{A64FF3B6-FC4F-9C4B-AE85-C3EA18C116BF}" type="parTrans" cxnId="{35909A00-CFBF-7049-AABF-66F39C2B9944}">
      <dgm:prSet/>
      <dgm:spPr/>
      <dgm:t>
        <a:bodyPr/>
        <a:lstStyle/>
        <a:p>
          <a:endParaRPr lang="en-US"/>
        </a:p>
      </dgm:t>
    </dgm:pt>
    <dgm:pt modelId="{E6B20350-94D4-1C46-83C9-829A0544519A}" type="sibTrans" cxnId="{35909A00-CFBF-7049-AABF-66F39C2B9944}">
      <dgm:prSet/>
      <dgm:spPr/>
      <dgm:t>
        <a:bodyPr/>
        <a:lstStyle/>
        <a:p>
          <a:endParaRPr lang="en-US"/>
        </a:p>
      </dgm:t>
    </dgm:pt>
    <dgm:pt modelId="{F662793A-25A6-164D-AC92-CA179BDBF117}">
      <dgm:prSet phldrT="[Text]"/>
      <dgm:spPr>
        <a:solidFill>
          <a:schemeClr val="accent5">
            <a:lumMod val="75000"/>
          </a:schemeClr>
        </a:solidFill>
      </dgm:spPr>
      <dgm:t>
        <a:bodyPr/>
        <a:lstStyle/>
        <a:p>
          <a:r>
            <a:rPr lang="en-US" dirty="0" smtClean="0"/>
            <a:t>6 </a:t>
          </a:r>
          <a:r>
            <a:rPr lang="en-US" dirty="0" err="1" smtClean="0"/>
            <a:t>mo</a:t>
          </a:r>
          <a:endParaRPr lang="en-US" dirty="0"/>
        </a:p>
      </dgm:t>
    </dgm:pt>
    <dgm:pt modelId="{21A4A459-6B2A-1243-97A1-21B6F8051AAE}" type="parTrans" cxnId="{3E54460C-97B0-4442-BDB9-28DE93A4114F}">
      <dgm:prSet/>
      <dgm:spPr/>
      <dgm:t>
        <a:bodyPr/>
        <a:lstStyle/>
        <a:p>
          <a:endParaRPr lang="en-US"/>
        </a:p>
      </dgm:t>
    </dgm:pt>
    <dgm:pt modelId="{68AE3881-0654-3C47-BC51-386D16EC32F8}" type="sibTrans" cxnId="{3E54460C-97B0-4442-BDB9-28DE93A4114F}">
      <dgm:prSet/>
      <dgm:spPr/>
      <dgm:t>
        <a:bodyPr/>
        <a:lstStyle/>
        <a:p>
          <a:endParaRPr lang="en-US"/>
        </a:p>
      </dgm:t>
    </dgm:pt>
    <dgm:pt modelId="{A196E9A5-39A8-8649-80E5-AEE1F55053A9}">
      <dgm:prSet phldrT="[Text]"/>
      <dgm:spPr/>
      <dgm:t>
        <a:bodyPr/>
        <a:lstStyle/>
        <a:p>
          <a:r>
            <a:rPr lang="en-US" dirty="0" smtClean="0"/>
            <a:t>3 </a:t>
          </a:r>
          <a:r>
            <a:rPr lang="en-US" dirty="0" err="1" smtClean="0"/>
            <a:t>mo</a:t>
          </a:r>
          <a:endParaRPr lang="en-US" dirty="0"/>
        </a:p>
      </dgm:t>
    </dgm:pt>
    <dgm:pt modelId="{0487D5B4-B8E7-D445-92BA-777239BBD2CF}" type="parTrans" cxnId="{16C4233D-45F4-F74E-A516-440056589DAF}">
      <dgm:prSet/>
      <dgm:spPr/>
      <dgm:t>
        <a:bodyPr/>
        <a:lstStyle/>
        <a:p>
          <a:endParaRPr lang="en-US"/>
        </a:p>
      </dgm:t>
    </dgm:pt>
    <dgm:pt modelId="{E3036082-5929-234E-B87B-DF5446838C8A}" type="sibTrans" cxnId="{16C4233D-45F4-F74E-A516-440056589DAF}">
      <dgm:prSet/>
      <dgm:spPr/>
      <dgm:t>
        <a:bodyPr/>
        <a:lstStyle/>
        <a:p>
          <a:endParaRPr lang="en-US"/>
        </a:p>
      </dgm:t>
    </dgm:pt>
    <dgm:pt modelId="{77040D3F-888B-5246-9D4A-7913F964643D}">
      <dgm:prSet phldrT="[Text]"/>
      <dgm:spPr/>
      <dgm:t>
        <a:bodyPr/>
        <a:lstStyle/>
        <a:p>
          <a:r>
            <a:rPr lang="en-US" dirty="0" smtClean="0"/>
            <a:t>1 </a:t>
          </a:r>
          <a:r>
            <a:rPr lang="en-US" dirty="0" err="1" smtClean="0"/>
            <a:t>mo</a:t>
          </a:r>
          <a:endParaRPr lang="en-US" dirty="0"/>
        </a:p>
      </dgm:t>
    </dgm:pt>
    <dgm:pt modelId="{44862045-319F-2F45-85C5-C59C8AAB01FF}" type="parTrans" cxnId="{F6B3AAC5-7EDB-4F43-8528-59D67EA2AE94}">
      <dgm:prSet/>
      <dgm:spPr/>
      <dgm:t>
        <a:bodyPr/>
        <a:lstStyle/>
        <a:p>
          <a:endParaRPr lang="en-US"/>
        </a:p>
      </dgm:t>
    </dgm:pt>
    <dgm:pt modelId="{B1804707-0077-7546-B815-8D8E2CCEB538}" type="sibTrans" cxnId="{F6B3AAC5-7EDB-4F43-8528-59D67EA2AE94}">
      <dgm:prSet/>
      <dgm:spPr/>
      <dgm:t>
        <a:bodyPr/>
        <a:lstStyle/>
        <a:p>
          <a:endParaRPr lang="en-US"/>
        </a:p>
      </dgm:t>
    </dgm:pt>
    <dgm:pt modelId="{FC43C9FE-279D-574E-8BEF-B7745C070C01}">
      <dgm:prSet phldrT="[Text]"/>
      <dgm:spPr/>
      <dgm:t>
        <a:bodyPr/>
        <a:lstStyle/>
        <a:p>
          <a:r>
            <a:rPr lang="en-US" dirty="0" smtClean="0"/>
            <a:t>During</a:t>
          </a:r>
          <a:endParaRPr lang="en-US" dirty="0"/>
        </a:p>
      </dgm:t>
    </dgm:pt>
    <dgm:pt modelId="{B2E08324-B2C6-F444-9ED4-619F2F1C9BF6}" type="parTrans" cxnId="{6B1676A2-803D-4A48-A8E2-E9D6C2332F66}">
      <dgm:prSet/>
      <dgm:spPr/>
      <dgm:t>
        <a:bodyPr/>
        <a:lstStyle/>
        <a:p>
          <a:endParaRPr lang="en-US"/>
        </a:p>
      </dgm:t>
    </dgm:pt>
    <dgm:pt modelId="{730771A2-8FB8-C34E-A550-3F280D63C3BA}" type="sibTrans" cxnId="{6B1676A2-803D-4A48-A8E2-E9D6C2332F66}">
      <dgm:prSet/>
      <dgm:spPr/>
      <dgm:t>
        <a:bodyPr/>
        <a:lstStyle/>
        <a:p>
          <a:endParaRPr lang="en-US"/>
        </a:p>
      </dgm:t>
    </dgm:pt>
    <dgm:pt modelId="{3349F722-10E5-5841-9197-D8A600C1EF07}">
      <dgm:prSet phldrT="[Text]"/>
      <dgm:spPr/>
      <dgm:t>
        <a:bodyPr/>
        <a:lstStyle/>
        <a:p>
          <a:r>
            <a:rPr lang="en-US" dirty="0" smtClean="0"/>
            <a:t>1 </a:t>
          </a:r>
          <a:r>
            <a:rPr lang="en-US" dirty="0" err="1" smtClean="0"/>
            <a:t>mo</a:t>
          </a:r>
          <a:r>
            <a:rPr lang="en-US" dirty="0" smtClean="0"/>
            <a:t> after</a:t>
          </a:r>
          <a:endParaRPr lang="en-US" dirty="0"/>
        </a:p>
      </dgm:t>
    </dgm:pt>
    <dgm:pt modelId="{1961578A-6EB4-AF4C-83B9-F9C2BE48A95C}" type="parTrans" cxnId="{FD304F07-EF96-E34D-AFAF-03D7BE98CC21}">
      <dgm:prSet/>
      <dgm:spPr/>
      <dgm:t>
        <a:bodyPr/>
        <a:lstStyle/>
        <a:p>
          <a:endParaRPr lang="en-US"/>
        </a:p>
      </dgm:t>
    </dgm:pt>
    <dgm:pt modelId="{99EB9064-2958-724F-A562-14AD75FB7E4E}" type="sibTrans" cxnId="{FD304F07-EF96-E34D-AFAF-03D7BE98CC21}">
      <dgm:prSet/>
      <dgm:spPr/>
      <dgm:t>
        <a:bodyPr/>
        <a:lstStyle/>
        <a:p>
          <a:endParaRPr lang="en-US"/>
        </a:p>
      </dgm:t>
    </dgm:pt>
    <dgm:pt modelId="{8413CAAA-D78A-4141-91C1-69A13DC334BC}" type="pres">
      <dgm:prSet presAssocID="{AA0F1E3F-D76B-5A4E-AB86-F11F24E73A63}" presName="Name0" presStyleCnt="0">
        <dgm:presLayoutVars>
          <dgm:dir/>
          <dgm:animLvl val="lvl"/>
          <dgm:resizeHandles val="exact"/>
        </dgm:presLayoutVars>
      </dgm:prSet>
      <dgm:spPr/>
    </dgm:pt>
    <dgm:pt modelId="{ECF0B5C3-D62D-A645-9BD1-B78431EC4552}" type="pres">
      <dgm:prSet presAssocID="{0566A6C7-F1CC-ED49-B969-6908AE84F434}" presName="parTxOnly" presStyleLbl="node1" presStyleIdx="0" presStyleCnt="7">
        <dgm:presLayoutVars>
          <dgm:chMax val="0"/>
          <dgm:chPref val="0"/>
          <dgm:bulletEnabled val="1"/>
        </dgm:presLayoutVars>
      </dgm:prSet>
      <dgm:spPr/>
      <dgm:t>
        <a:bodyPr/>
        <a:lstStyle/>
        <a:p>
          <a:endParaRPr lang="en-US"/>
        </a:p>
      </dgm:t>
    </dgm:pt>
    <dgm:pt modelId="{F7CF0A31-35B2-1942-B3E7-7BA4365C37DC}" type="pres">
      <dgm:prSet presAssocID="{9011F3D2-EF3A-194C-9539-4C68083F3472}" presName="parTxOnlySpace" presStyleCnt="0"/>
      <dgm:spPr/>
    </dgm:pt>
    <dgm:pt modelId="{24358747-C6BB-A94A-BEB5-9531AA761A69}" type="pres">
      <dgm:prSet presAssocID="{4974C817-8007-C848-AC26-92C18E008BB1}" presName="parTxOnly" presStyleLbl="node1" presStyleIdx="1" presStyleCnt="7">
        <dgm:presLayoutVars>
          <dgm:chMax val="0"/>
          <dgm:chPref val="0"/>
          <dgm:bulletEnabled val="1"/>
        </dgm:presLayoutVars>
      </dgm:prSet>
      <dgm:spPr/>
      <dgm:t>
        <a:bodyPr/>
        <a:lstStyle/>
        <a:p>
          <a:endParaRPr lang="en-US"/>
        </a:p>
      </dgm:t>
    </dgm:pt>
    <dgm:pt modelId="{3E9C61B1-2771-0046-A3B4-A7A52CA9E854}" type="pres">
      <dgm:prSet presAssocID="{E6B20350-94D4-1C46-83C9-829A0544519A}" presName="parTxOnlySpace" presStyleCnt="0"/>
      <dgm:spPr/>
    </dgm:pt>
    <dgm:pt modelId="{166833E9-008F-1148-8028-25E0C6C40A6F}" type="pres">
      <dgm:prSet presAssocID="{F662793A-25A6-164D-AC92-CA179BDBF117}" presName="parTxOnly" presStyleLbl="node1" presStyleIdx="2" presStyleCnt="7">
        <dgm:presLayoutVars>
          <dgm:chMax val="0"/>
          <dgm:chPref val="0"/>
          <dgm:bulletEnabled val="1"/>
        </dgm:presLayoutVars>
      </dgm:prSet>
      <dgm:spPr/>
      <dgm:t>
        <a:bodyPr/>
        <a:lstStyle/>
        <a:p>
          <a:endParaRPr lang="en-US"/>
        </a:p>
      </dgm:t>
    </dgm:pt>
    <dgm:pt modelId="{13DEE65D-25EF-A547-A35E-719A132C0250}" type="pres">
      <dgm:prSet presAssocID="{68AE3881-0654-3C47-BC51-386D16EC32F8}" presName="parTxOnlySpace" presStyleCnt="0"/>
      <dgm:spPr/>
    </dgm:pt>
    <dgm:pt modelId="{0BC8E9C4-713B-1E40-9974-B098BCD917BE}" type="pres">
      <dgm:prSet presAssocID="{A196E9A5-39A8-8649-80E5-AEE1F55053A9}" presName="parTxOnly" presStyleLbl="node1" presStyleIdx="3" presStyleCnt="7">
        <dgm:presLayoutVars>
          <dgm:chMax val="0"/>
          <dgm:chPref val="0"/>
          <dgm:bulletEnabled val="1"/>
        </dgm:presLayoutVars>
      </dgm:prSet>
      <dgm:spPr/>
      <dgm:t>
        <a:bodyPr/>
        <a:lstStyle/>
        <a:p>
          <a:endParaRPr lang="en-US"/>
        </a:p>
      </dgm:t>
    </dgm:pt>
    <dgm:pt modelId="{D965E404-A1A5-2A4F-AE0E-3B0B923D67CB}" type="pres">
      <dgm:prSet presAssocID="{E3036082-5929-234E-B87B-DF5446838C8A}" presName="parTxOnlySpace" presStyleCnt="0"/>
      <dgm:spPr/>
    </dgm:pt>
    <dgm:pt modelId="{1433FC16-EB7C-A243-9A80-1175F36F78EE}" type="pres">
      <dgm:prSet presAssocID="{77040D3F-888B-5246-9D4A-7913F964643D}" presName="parTxOnly" presStyleLbl="node1" presStyleIdx="4" presStyleCnt="7">
        <dgm:presLayoutVars>
          <dgm:chMax val="0"/>
          <dgm:chPref val="0"/>
          <dgm:bulletEnabled val="1"/>
        </dgm:presLayoutVars>
      </dgm:prSet>
      <dgm:spPr/>
      <dgm:t>
        <a:bodyPr/>
        <a:lstStyle/>
        <a:p>
          <a:endParaRPr lang="en-US"/>
        </a:p>
      </dgm:t>
    </dgm:pt>
    <dgm:pt modelId="{19464A7A-82FC-7A4F-9FB6-C610768FF3DD}" type="pres">
      <dgm:prSet presAssocID="{B1804707-0077-7546-B815-8D8E2CCEB538}" presName="parTxOnlySpace" presStyleCnt="0"/>
      <dgm:spPr/>
    </dgm:pt>
    <dgm:pt modelId="{C945CA25-A965-7C47-AE6E-66D49AEA4B41}" type="pres">
      <dgm:prSet presAssocID="{FC43C9FE-279D-574E-8BEF-B7745C070C01}" presName="parTxOnly" presStyleLbl="node1" presStyleIdx="5" presStyleCnt="7">
        <dgm:presLayoutVars>
          <dgm:chMax val="0"/>
          <dgm:chPref val="0"/>
          <dgm:bulletEnabled val="1"/>
        </dgm:presLayoutVars>
      </dgm:prSet>
      <dgm:spPr/>
      <dgm:t>
        <a:bodyPr/>
        <a:lstStyle/>
        <a:p>
          <a:endParaRPr lang="en-US"/>
        </a:p>
      </dgm:t>
    </dgm:pt>
    <dgm:pt modelId="{B5F33140-7C50-204B-89F7-F5608DA3AAC9}" type="pres">
      <dgm:prSet presAssocID="{730771A2-8FB8-C34E-A550-3F280D63C3BA}" presName="parTxOnlySpace" presStyleCnt="0"/>
      <dgm:spPr/>
    </dgm:pt>
    <dgm:pt modelId="{A7F0AB9F-81D6-AD4F-8F57-54CB7B5F1439}" type="pres">
      <dgm:prSet presAssocID="{3349F722-10E5-5841-9197-D8A600C1EF07}" presName="parTxOnly" presStyleLbl="node1" presStyleIdx="6" presStyleCnt="7">
        <dgm:presLayoutVars>
          <dgm:chMax val="0"/>
          <dgm:chPref val="0"/>
          <dgm:bulletEnabled val="1"/>
        </dgm:presLayoutVars>
      </dgm:prSet>
      <dgm:spPr/>
      <dgm:t>
        <a:bodyPr/>
        <a:lstStyle/>
        <a:p>
          <a:endParaRPr lang="en-US"/>
        </a:p>
      </dgm:t>
    </dgm:pt>
  </dgm:ptLst>
  <dgm:cxnLst>
    <dgm:cxn modelId="{817CE4C3-337A-EF41-A6F3-50FE79421E83}" type="presOf" srcId="{0566A6C7-F1CC-ED49-B969-6908AE84F434}" destId="{ECF0B5C3-D62D-A645-9BD1-B78431EC4552}" srcOrd="0" destOrd="0" presId="urn:microsoft.com/office/officeart/2005/8/layout/chevron1"/>
    <dgm:cxn modelId="{992BF08C-CE2B-0D49-9AFB-DD14ACC35B04}" type="presOf" srcId="{A196E9A5-39A8-8649-80E5-AEE1F55053A9}" destId="{0BC8E9C4-713B-1E40-9974-B098BCD917BE}" srcOrd="0" destOrd="0" presId="urn:microsoft.com/office/officeart/2005/8/layout/chevron1"/>
    <dgm:cxn modelId="{FD304F07-EF96-E34D-AFAF-03D7BE98CC21}" srcId="{AA0F1E3F-D76B-5A4E-AB86-F11F24E73A63}" destId="{3349F722-10E5-5841-9197-D8A600C1EF07}" srcOrd="6" destOrd="0" parTransId="{1961578A-6EB4-AF4C-83B9-F9C2BE48A95C}" sibTransId="{99EB9064-2958-724F-A562-14AD75FB7E4E}"/>
    <dgm:cxn modelId="{16C4233D-45F4-F74E-A516-440056589DAF}" srcId="{AA0F1E3F-D76B-5A4E-AB86-F11F24E73A63}" destId="{A196E9A5-39A8-8649-80E5-AEE1F55053A9}" srcOrd="3" destOrd="0" parTransId="{0487D5B4-B8E7-D445-92BA-777239BBD2CF}" sibTransId="{E3036082-5929-234E-B87B-DF5446838C8A}"/>
    <dgm:cxn modelId="{0BB40577-C470-B34D-9300-D34EF231F351}" type="presOf" srcId="{4974C817-8007-C848-AC26-92C18E008BB1}" destId="{24358747-C6BB-A94A-BEB5-9531AA761A69}" srcOrd="0" destOrd="0" presId="urn:microsoft.com/office/officeart/2005/8/layout/chevron1"/>
    <dgm:cxn modelId="{03A77647-8CDD-BF4F-B4DB-97A0222998B8}" srcId="{AA0F1E3F-D76B-5A4E-AB86-F11F24E73A63}" destId="{0566A6C7-F1CC-ED49-B969-6908AE84F434}" srcOrd="0" destOrd="0" parTransId="{4585004F-5408-7E40-B0C3-4AA8870D8887}" sibTransId="{9011F3D2-EF3A-194C-9539-4C68083F3472}"/>
    <dgm:cxn modelId="{28170541-E455-404C-82D5-48DE6B063F15}" type="presOf" srcId="{77040D3F-888B-5246-9D4A-7913F964643D}" destId="{1433FC16-EB7C-A243-9A80-1175F36F78EE}" srcOrd="0" destOrd="0" presId="urn:microsoft.com/office/officeart/2005/8/layout/chevron1"/>
    <dgm:cxn modelId="{82D5AA60-02F1-F64A-8060-F115E05E8975}" type="presOf" srcId="{3349F722-10E5-5841-9197-D8A600C1EF07}" destId="{A7F0AB9F-81D6-AD4F-8F57-54CB7B5F1439}" srcOrd="0" destOrd="0" presId="urn:microsoft.com/office/officeart/2005/8/layout/chevron1"/>
    <dgm:cxn modelId="{2319D6D7-7924-8847-B77F-C6A9EC02BC4B}" type="presOf" srcId="{FC43C9FE-279D-574E-8BEF-B7745C070C01}" destId="{C945CA25-A965-7C47-AE6E-66D49AEA4B41}" srcOrd="0" destOrd="0" presId="urn:microsoft.com/office/officeart/2005/8/layout/chevron1"/>
    <dgm:cxn modelId="{67B79D43-D09F-DE4B-98DE-0FF99B6AD0B8}" type="presOf" srcId="{AA0F1E3F-D76B-5A4E-AB86-F11F24E73A63}" destId="{8413CAAA-D78A-4141-91C1-69A13DC334BC}" srcOrd="0" destOrd="0" presId="urn:microsoft.com/office/officeart/2005/8/layout/chevron1"/>
    <dgm:cxn modelId="{F6B3AAC5-7EDB-4F43-8528-59D67EA2AE94}" srcId="{AA0F1E3F-D76B-5A4E-AB86-F11F24E73A63}" destId="{77040D3F-888B-5246-9D4A-7913F964643D}" srcOrd="4" destOrd="0" parTransId="{44862045-319F-2F45-85C5-C59C8AAB01FF}" sibTransId="{B1804707-0077-7546-B815-8D8E2CCEB538}"/>
    <dgm:cxn modelId="{7A79872D-F0C5-EE4E-8C56-0D507C5FC9E2}" type="presOf" srcId="{F662793A-25A6-164D-AC92-CA179BDBF117}" destId="{166833E9-008F-1148-8028-25E0C6C40A6F}" srcOrd="0" destOrd="0" presId="urn:microsoft.com/office/officeart/2005/8/layout/chevron1"/>
    <dgm:cxn modelId="{6B1676A2-803D-4A48-A8E2-E9D6C2332F66}" srcId="{AA0F1E3F-D76B-5A4E-AB86-F11F24E73A63}" destId="{FC43C9FE-279D-574E-8BEF-B7745C070C01}" srcOrd="5" destOrd="0" parTransId="{B2E08324-B2C6-F444-9ED4-619F2F1C9BF6}" sibTransId="{730771A2-8FB8-C34E-A550-3F280D63C3BA}"/>
    <dgm:cxn modelId="{35909A00-CFBF-7049-AABF-66F39C2B9944}" srcId="{AA0F1E3F-D76B-5A4E-AB86-F11F24E73A63}" destId="{4974C817-8007-C848-AC26-92C18E008BB1}" srcOrd="1" destOrd="0" parTransId="{A64FF3B6-FC4F-9C4B-AE85-C3EA18C116BF}" sibTransId="{E6B20350-94D4-1C46-83C9-829A0544519A}"/>
    <dgm:cxn modelId="{3E54460C-97B0-4442-BDB9-28DE93A4114F}" srcId="{AA0F1E3F-D76B-5A4E-AB86-F11F24E73A63}" destId="{F662793A-25A6-164D-AC92-CA179BDBF117}" srcOrd="2" destOrd="0" parTransId="{21A4A459-6B2A-1243-97A1-21B6F8051AAE}" sibTransId="{68AE3881-0654-3C47-BC51-386D16EC32F8}"/>
    <dgm:cxn modelId="{A941B2C1-FA9E-9E4C-8617-260BCE0AC807}" type="presParOf" srcId="{8413CAAA-D78A-4141-91C1-69A13DC334BC}" destId="{ECF0B5C3-D62D-A645-9BD1-B78431EC4552}" srcOrd="0" destOrd="0" presId="urn:microsoft.com/office/officeart/2005/8/layout/chevron1"/>
    <dgm:cxn modelId="{F7CF0DA4-E685-FD4C-A5AC-7F4A141BDCB1}" type="presParOf" srcId="{8413CAAA-D78A-4141-91C1-69A13DC334BC}" destId="{F7CF0A31-35B2-1942-B3E7-7BA4365C37DC}" srcOrd="1" destOrd="0" presId="urn:microsoft.com/office/officeart/2005/8/layout/chevron1"/>
    <dgm:cxn modelId="{8B205517-6EF2-EF4E-A88D-05EB4DA44632}" type="presParOf" srcId="{8413CAAA-D78A-4141-91C1-69A13DC334BC}" destId="{24358747-C6BB-A94A-BEB5-9531AA761A69}" srcOrd="2" destOrd="0" presId="urn:microsoft.com/office/officeart/2005/8/layout/chevron1"/>
    <dgm:cxn modelId="{D1163646-7EDD-6446-BB30-3B95D0EB3124}" type="presParOf" srcId="{8413CAAA-D78A-4141-91C1-69A13DC334BC}" destId="{3E9C61B1-2771-0046-A3B4-A7A52CA9E854}" srcOrd="3" destOrd="0" presId="urn:microsoft.com/office/officeart/2005/8/layout/chevron1"/>
    <dgm:cxn modelId="{E93BC8FB-8105-9D4C-8ADB-B268EA53B04C}" type="presParOf" srcId="{8413CAAA-D78A-4141-91C1-69A13DC334BC}" destId="{166833E9-008F-1148-8028-25E0C6C40A6F}" srcOrd="4" destOrd="0" presId="urn:microsoft.com/office/officeart/2005/8/layout/chevron1"/>
    <dgm:cxn modelId="{48CF0BB5-F0F8-9747-B2FD-6911F36C7B1D}" type="presParOf" srcId="{8413CAAA-D78A-4141-91C1-69A13DC334BC}" destId="{13DEE65D-25EF-A547-A35E-719A132C0250}" srcOrd="5" destOrd="0" presId="urn:microsoft.com/office/officeart/2005/8/layout/chevron1"/>
    <dgm:cxn modelId="{B6E875CD-C4C9-CC4F-83F5-C384A575451F}" type="presParOf" srcId="{8413CAAA-D78A-4141-91C1-69A13DC334BC}" destId="{0BC8E9C4-713B-1E40-9974-B098BCD917BE}" srcOrd="6" destOrd="0" presId="urn:microsoft.com/office/officeart/2005/8/layout/chevron1"/>
    <dgm:cxn modelId="{59D6283F-ED55-5846-8CC7-49A7F90C590A}" type="presParOf" srcId="{8413CAAA-D78A-4141-91C1-69A13DC334BC}" destId="{D965E404-A1A5-2A4F-AE0E-3B0B923D67CB}" srcOrd="7" destOrd="0" presId="urn:microsoft.com/office/officeart/2005/8/layout/chevron1"/>
    <dgm:cxn modelId="{708970BE-A5B8-2942-921D-11A7D65FB4A0}" type="presParOf" srcId="{8413CAAA-D78A-4141-91C1-69A13DC334BC}" destId="{1433FC16-EB7C-A243-9A80-1175F36F78EE}" srcOrd="8" destOrd="0" presId="urn:microsoft.com/office/officeart/2005/8/layout/chevron1"/>
    <dgm:cxn modelId="{F6E4D716-D78C-CB43-9A6D-59FD191F2DBD}" type="presParOf" srcId="{8413CAAA-D78A-4141-91C1-69A13DC334BC}" destId="{19464A7A-82FC-7A4F-9FB6-C610768FF3DD}" srcOrd="9" destOrd="0" presId="urn:microsoft.com/office/officeart/2005/8/layout/chevron1"/>
    <dgm:cxn modelId="{5A33BD6B-0903-4344-857B-45AD304CEB61}" type="presParOf" srcId="{8413CAAA-D78A-4141-91C1-69A13DC334BC}" destId="{C945CA25-A965-7C47-AE6E-66D49AEA4B41}" srcOrd="10" destOrd="0" presId="urn:microsoft.com/office/officeart/2005/8/layout/chevron1"/>
    <dgm:cxn modelId="{A3E807A8-45A9-2649-A952-4D4271D3B0EE}" type="presParOf" srcId="{8413CAAA-D78A-4141-91C1-69A13DC334BC}" destId="{B5F33140-7C50-204B-89F7-F5608DA3AAC9}" srcOrd="11" destOrd="0" presId="urn:microsoft.com/office/officeart/2005/8/layout/chevron1"/>
    <dgm:cxn modelId="{E9406F27-E93C-C241-9122-FB72059B4AE3}" type="presParOf" srcId="{8413CAAA-D78A-4141-91C1-69A13DC334BC}" destId="{A7F0AB9F-81D6-AD4F-8F57-54CB7B5F1439}" srcOrd="12" destOrd="0" presId="urn:microsoft.com/office/officeart/2005/8/layout/chevron1"/>
  </dgm:cxnLst>
  <dgm:bg/>
  <dgm:whole/>
  <dgm:extLst>
    <a:ext uri="http://schemas.microsoft.com/office/drawing/2008/diagram">
      <dsp:dataModelExt xmlns:dsp="http://schemas.microsoft.com/office/drawing/2008/diagram" relId="rId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CF0B5C3-D62D-A645-9BD1-B78431EC4552}">
      <dsp:nvSpPr>
        <dsp:cNvPr id="0" name=""/>
        <dsp:cNvSpPr/>
      </dsp:nvSpPr>
      <dsp:spPr>
        <a:xfrm>
          <a:off x="0" y="124460"/>
          <a:ext cx="857249" cy="342899"/>
        </a:xfrm>
        <a:prstGeom prst="chevron">
          <a:avLst/>
        </a:prstGeom>
        <a:gradFill rotWithShape="0">
          <a:gsLst>
            <a:gs pos="0">
              <a:schemeClr val="accent6">
                <a:hueOff val="0"/>
                <a:satOff val="0"/>
                <a:lumOff val="0"/>
                <a:alphaOff val="0"/>
                <a:tint val="100000"/>
                <a:shade val="100000"/>
                <a:satMod val="130000"/>
              </a:schemeClr>
            </a:gs>
            <a:gs pos="100000">
              <a:schemeClr val="accent6">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US" sz="1100" kern="1200" dirty="0" smtClean="0"/>
            <a:t>1 year</a:t>
          </a:r>
          <a:endParaRPr lang="en-US" sz="1100" kern="1200" dirty="0"/>
        </a:p>
      </dsp:txBody>
      <dsp:txXfrm>
        <a:off x="171450" y="124460"/>
        <a:ext cx="514350" cy="342899"/>
      </dsp:txXfrm>
    </dsp:sp>
    <dsp:sp modelId="{24358747-C6BB-A94A-BEB5-9531AA761A69}">
      <dsp:nvSpPr>
        <dsp:cNvPr id="0" name=""/>
        <dsp:cNvSpPr/>
      </dsp:nvSpPr>
      <dsp:spPr>
        <a:xfrm>
          <a:off x="771525" y="124460"/>
          <a:ext cx="857249" cy="342899"/>
        </a:xfrm>
        <a:prstGeom prst="chevron">
          <a:avLst/>
        </a:prstGeom>
        <a:gradFill rotWithShape="0">
          <a:gsLst>
            <a:gs pos="0">
              <a:schemeClr val="accent6">
                <a:hueOff val="0"/>
                <a:satOff val="0"/>
                <a:lumOff val="0"/>
                <a:alphaOff val="0"/>
                <a:tint val="100000"/>
                <a:shade val="100000"/>
                <a:satMod val="130000"/>
              </a:schemeClr>
            </a:gs>
            <a:gs pos="100000">
              <a:schemeClr val="accent6">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US" sz="1100" kern="1200" dirty="0" smtClean="0"/>
            <a:t>9 </a:t>
          </a:r>
          <a:r>
            <a:rPr lang="en-US" sz="1100" kern="1200" dirty="0" err="1" smtClean="0"/>
            <a:t>mo</a:t>
          </a:r>
          <a:endParaRPr lang="en-US" sz="1100" kern="1200" dirty="0"/>
        </a:p>
      </dsp:txBody>
      <dsp:txXfrm>
        <a:off x="942975" y="124460"/>
        <a:ext cx="514350" cy="342899"/>
      </dsp:txXfrm>
    </dsp:sp>
    <dsp:sp modelId="{166833E9-008F-1148-8028-25E0C6C40A6F}">
      <dsp:nvSpPr>
        <dsp:cNvPr id="0" name=""/>
        <dsp:cNvSpPr/>
      </dsp:nvSpPr>
      <dsp:spPr>
        <a:xfrm>
          <a:off x="1543049" y="124460"/>
          <a:ext cx="857249" cy="342899"/>
        </a:xfrm>
        <a:prstGeom prst="chevron">
          <a:avLst/>
        </a:prstGeom>
        <a:solidFill>
          <a:schemeClr val="accent5">
            <a:lumMod val="75000"/>
          </a:schemeClr>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US" sz="1100" kern="1200" dirty="0" smtClean="0"/>
            <a:t>6 </a:t>
          </a:r>
          <a:r>
            <a:rPr lang="en-US" sz="1100" kern="1200" dirty="0" err="1" smtClean="0"/>
            <a:t>mo</a:t>
          </a:r>
          <a:endParaRPr lang="en-US" sz="1100" kern="1200" dirty="0"/>
        </a:p>
      </dsp:txBody>
      <dsp:txXfrm>
        <a:off x="1714499" y="124460"/>
        <a:ext cx="514350" cy="342899"/>
      </dsp:txXfrm>
    </dsp:sp>
    <dsp:sp modelId="{0BC8E9C4-713B-1E40-9974-B098BCD917BE}">
      <dsp:nvSpPr>
        <dsp:cNvPr id="0" name=""/>
        <dsp:cNvSpPr/>
      </dsp:nvSpPr>
      <dsp:spPr>
        <a:xfrm>
          <a:off x="2314575" y="124460"/>
          <a:ext cx="857249" cy="342899"/>
        </a:xfrm>
        <a:prstGeom prst="chevron">
          <a:avLst/>
        </a:prstGeom>
        <a:gradFill rotWithShape="0">
          <a:gsLst>
            <a:gs pos="0">
              <a:schemeClr val="accent6">
                <a:hueOff val="0"/>
                <a:satOff val="0"/>
                <a:lumOff val="0"/>
                <a:alphaOff val="0"/>
                <a:tint val="100000"/>
                <a:shade val="100000"/>
                <a:satMod val="130000"/>
              </a:schemeClr>
            </a:gs>
            <a:gs pos="100000">
              <a:schemeClr val="accent6">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US" sz="1100" kern="1200" dirty="0" smtClean="0"/>
            <a:t>3 </a:t>
          </a:r>
          <a:r>
            <a:rPr lang="en-US" sz="1100" kern="1200" dirty="0" err="1" smtClean="0"/>
            <a:t>mo</a:t>
          </a:r>
          <a:endParaRPr lang="en-US" sz="1100" kern="1200" dirty="0"/>
        </a:p>
      </dsp:txBody>
      <dsp:txXfrm>
        <a:off x="2486025" y="124460"/>
        <a:ext cx="514350" cy="342899"/>
      </dsp:txXfrm>
    </dsp:sp>
    <dsp:sp modelId="{1433FC16-EB7C-A243-9A80-1175F36F78EE}">
      <dsp:nvSpPr>
        <dsp:cNvPr id="0" name=""/>
        <dsp:cNvSpPr/>
      </dsp:nvSpPr>
      <dsp:spPr>
        <a:xfrm>
          <a:off x="3086100" y="124460"/>
          <a:ext cx="857249" cy="342899"/>
        </a:xfrm>
        <a:prstGeom prst="chevron">
          <a:avLst/>
        </a:prstGeom>
        <a:gradFill rotWithShape="0">
          <a:gsLst>
            <a:gs pos="0">
              <a:schemeClr val="accent6">
                <a:hueOff val="0"/>
                <a:satOff val="0"/>
                <a:lumOff val="0"/>
                <a:alphaOff val="0"/>
                <a:tint val="100000"/>
                <a:shade val="100000"/>
                <a:satMod val="130000"/>
              </a:schemeClr>
            </a:gs>
            <a:gs pos="100000">
              <a:schemeClr val="accent6">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US" sz="1100" kern="1200" dirty="0" smtClean="0"/>
            <a:t>1 </a:t>
          </a:r>
          <a:r>
            <a:rPr lang="en-US" sz="1100" kern="1200" dirty="0" err="1" smtClean="0"/>
            <a:t>mo</a:t>
          </a:r>
          <a:endParaRPr lang="en-US" sz="1100" kern="1200" dirty="0"/>
        </a:p>
      </dsp:txBody>
      <dsp:txXfrm>
        <a:off x="3257550" y="124460"/>
        <a:ext cx="514350" cy="342899"/>
      </dsp:txXfrm>
    </dsp:sp>
    <dsp:sp modelId="{C945CA25-A965-7C47-AE6E-66D49AEA4B41}">
      <dsp:nvSpPr>
        <dsp:cNvPr id="0" name=""/>
        <dsp:cNvSpPr/>
      </dsp:nvSpPr>
      <dsp:spPr>
        <a:xfrm>
          <a:off x="3857625" y="124460"/>
          <a:ext cx="857249" cy="342899"/>
        </a:xfrm>
        <a:prstGeom prst="chevron">
          <a:avLst/>
        </a:prstGeom>
        <a:gradFill rotWithShape="0">
          <a:gsLst>
            <a:gs pos="0">
              <a:schemeClr val="accent6">
                <a:hueOff val="0"/>
                <a:satOff val="0"/>
                <a:lumOff val="0"/>
                <a:alphaOff val="0"/>
                <a:tint val="100000"/>
                <a:shade val="100000"/>
                <a:satMod val="130000"/>
              </a:schemeClr>
            </a:gs>
            <a:gs pos="100000">
              <a:schemeClr val="accent6">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US" sz="1100" kern="1200" dirty="0" smtClean="0"/>
            <a:t>During</a:t>
          </a:r>
          <a:endParaRPr lang="en-US" sz="1100" kern="1200" dirty="0"/>
        </a:p>
      </dsp:txBody>
      <dsp:txXfrm>
        <a:off x="4029075" y="124460"/>
        <a:ext cx="514350" cy="342899"/>
      </dsp:txXfrm>
    </dsp:sp>
    <dsp:sp modelId="{A7F0AB9F-81D6-AD4F-8F57-54CB7B5F1439}">
      <dsp:nvSpPr>
        <dsp:cNvPr id="0" name=""/>
        <dsp:cNvSpPr/>
      </dsp:nvSpPr>
      <dsp:spPr>
        <a:xfrm>
          <a:off x="4629149" y="124460"/>
          <a:ext cx="857249" cy="342899"/>
        </a:xfrm>
        <a:prstGeom prst="chevron">
          <a:avLst/>
        </a:prstGeom>
        <a:gradFill rotWithShape="0">
          <a:gsLst>
            <a:gs pos="0">
              <a:schemeClr val="accent6">
                <a:hueOff val="0"/>
                <a:satOff val="0"/>
                <a:lumOff val="0"/>
                <a:alphaOff val="0"/>
                <a:tint val="100000"/>
                <a:shade val="100000"/>
                <a:satMod val="130000"/>
              </a:schemeClr>
            </a:gs>
            <a:gs pos="100000">
              <a:schemeClr val="accent6">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US" sz="1100" kern="1200" dirty="0" smtClean="0"/>
            <a:t>1 </a:t>
          </a:r>
          <a:r>
            <a:rPr lang="en-US" sz="1100" kern="1200" dirty="0" err="1" smtClean="0"/>
            <a:t>mo</a:t>
          </a:r>
          <a:r>
            <a:rPr lang="en-US" sz="1100" kern="1200" dirty="0" smtClean="0"/>
            <a:t> after</a:t>
          </a:r>
          <a:endParaRPr lang="en-US" sz="1100" kern="1200" dirty="0"/>
        </a:p>
      </dsp:txBody>
      <dsp:txXfrm>
        <a:off x="4800599" y="124460"/>
        <a:ext cx="514350" cy="342899"/>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BEA337-4791-6744-99DC-AA660B9FD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1237</Words>
  <Characters>7053</Characters>
  <Application>Microsoft Macintosh Word</Application>
  <DocSecurity>0</DocSecurity>
  <Lines>58</Lines>
  <Paragraphs>16</Paragraphs>
  <ScaleCrop>false</ScaleCrop>
  <Company/>
  <LinksUpToDate>false</LinksUpToDate>
  <CharactersWithSpaces>8274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 Vogel</dc:creator>
  <cp:keywords/>
  <dc:description/>
  <cp:lastModifiedBy>Sher Vogel</cp:lastModifiedBy>
  <cp:revision>2</cp:revision>
  <dcterms:created xsi:type="dcterms:W3CDTF">2015-08-04T18:33:00Z</dcterms:created>
  <dcterms:modified xsi:type="dcterms:W3CDTF">2015-08-04T18:33:00Z</dcterms:modified>
</cp:coreProperties>
</file>