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65FF" w14:textId="77777777" w:rsidR="0049428D" w:rsidRPr="00331447" w:rsidRDefault="0049428D">
      <w:pPr>
        <w:rPr>
          <w:rFonts w:ascii="Tw Cen MT" w:hAnsi="Tw Cen MT"/>
          <w:b/>
        </w:rPr>
      </w:pPr>
    </w:p>
    <w:p w14:paraId="0D785631" w14:textId="77777777" w:rsidR="00331447" w:rsidRPr="00331447" w:rsidRDefault="00331447" w:rsidP="00331447">
      <w:pPr>
        <w:rPr>
          <w:rFonts w:ascii="Tw Cen MT" w:hAnsi="Tw Cen MT"/>
          <w:b/>
          <w:color w:val="8064A2" w:themeColor="accent4"/>
          <w:sz w:val="48"/>
          <w:szCs w:val="48"/>
        </w:rPr>
      </w:pPr>
      <w:r w:rsidRPr="00331447">
        <w:rPr>
          <w:rFonts w:ascii="Tw Cen MT" w:hAnsi="Tw Cen MT"/>
          <w:b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01624A4E" wp14:editId="32C934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520" cy="876300"/>
            <wp:effectExtent l="0" t="0" r="5080" b="12700"/>
            <wp:wrapNone/>
            <wp:docPr id="2" name="Picture 2" descr="Macintosh HD:Users:vogels:Desktop:Worksheets:Logo - Ope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gels:Desktop:Worksheets:Logo - Opera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47">
        <w:rPr>
          <w:rFonts w:ascii="Tw Cen MT" w:hAnsi="Tw Cen MT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6C014B55" wp14:editId="08B3E7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9000" cy="854710"/>
            <wp:effectExtent l="0" t="0" r="0" b="8890"/>
            <wp:wrapNone/>
            <wp:docPr id="7" name="Picture 7" descr="Macintosh HD:Users:vogels:Desktop:Worksheets:Logo - 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ogels:Desktop:Worksheets:Logo - Communit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47">
        <w:rPr>
          <w:rFonts w:ascii="Tw Cen MT" w:hAnsi="Tw Cen MT"/>
          <w:b/>
          <w:color w:val="8064A2" w:themeColor="accent4"/>
          <w:sz w:val="48"/>
          <w:szCs w:val="48"/>
        </w:rPr>
        <w:tab/>
      </w:r>
      <w:r w:rsidRPr="00331447">
        <w:rPr>
          <w:rFonts w:ascii="Tw Cen MT" w:hAnsi="Tw Cen MT"/>
          <w:b/>
          <w:color w:val="8064A2" w:themeColor="accent4"/>
          <w:sz w:val="48"/>
          <w:szCs w:val="48"/>
        </w:rPr>
        <w:tab/>
      </w:r>
      <w:r w:rsidRPr="00331447">
        <w:rPr>
          <w:rFonts w:ascii="Tw Cen MT" w:hAnsi="Tw Cen MT"/>
          <w:b/>
          <w:color w:val="8064A2" w:themeColor="accent4"/>
          <w:sz w:val="48"/>
          <w:szCs w:val="48"/>
        </w:rPr>
        <w:tab/>
        <w:t xml:space="preserve">IDDS Communities Worksheet </w:t>
      </w:r>
    </w:p>
    <w:p w14:paraId="5C8F52A4" w14:textId="4B765686" w:rsidR="00331447" w:rsidRPr="00331447" w:rsidRDefault="001955D6" w:rsidP="00331447">
      <w:pPr>
        <w:ind w:left="1440" w:firstLine="720"/>
        <w:rPr>
          <w:rFonts w:ascii="Tw Cen MT" w:hAnsi="Tw Cen MT"/>
          <w:b/>
          <w:sz w:val="48"/>
          <w:szCs w:val="48"/>
        </w:rPr>
      </w:pPr>
      <w:r>
        <w:rPr>
          <w:rFonts w:ascii="Tw Cen MT" w:hAnsi="Tw Cen MT"/>
          <w:b/>
          <w:sz w:val="48"/>
          <w:szCs w:val="48"/>
        </w:rPr>
        <w:t xml:space="preserve">Final </w:t>
      </w:r>
      <w:r w:rsidR="00331447">
        <w:rPr>
          <w:rFonts w:ascii="Tw Cen MT" w:hAnsi="Tw Cen MT"/>
          <w:b/>
          <w:sz w:val="48"/>
          <w:szCs w:val="48"/>
        </w:rPr>
        <w:t>Community Selection</w:t>
      </w:r>
    </w:p>
    <w:p w14:paraId="7ABCF039" w14:textId="77777777" w:rsidR="002405E2" w:rsidRPr="00331447" w:rsidRDefault="002405E2">
      <w:pPr>
        <w:rPr>
          <w:rFonts w:ascii="Tw Cen MT" w:hAnsi="Tw Cen MT"/>
          <w:b/>
        </w:rPr>
      </w:pPr>
    </w:p>
    <w:p w14:paraId="0FDF1035" w14:textId="76BCBC90" w:rsidR="002405E2" w:rsidRPr="00331447" w:rsidRDefault="002405E2">
      <w:pPr>
        <w:rPr>
          <w:rFonts w:ascii="Tw Cen MT" w:hAnsi="Tw Cen MT"/>
          <w:b/>
        </w:rPr>
      </w:pPr>
    </w:p>
    <w:p w14:paraId="2D1EBB8D" w14:textId="419ACFE2" w:rsidR="0049428D" w:rsidRPr="00331447" w:rsidRDefault="002405E2">
      <w:pPr>
        <w:rPr>
          <w:rFonts w:ascii="Tw Cen MT" w:hAnsi="Tw Cen MT"/>
          <w:b/>
        </w:rPr>
      </w:pPr>
      <w:r w:rsidRPr="00331447">
        <w:rPr>
          <w:rFonts w:ascii="Tw Cen MT" w:hAnsi="Tw Cen MT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6147" wp14:editId="2968593F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5715000" cy="342900"/>
                <wp:effectExtent l="50800" t="25400" r="50800" b="889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C7A2F" w14:textId="3490AC6E" w:rsidR="00415837" w:rsidRPr="00F600CC" w:rsidRDefault="00415837" w:rsidP="002405E2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</w:rPr>
                              <w:t>Selection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.75pt;width:45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" fillcolor="#8064a2" stroked="f">
                <v:shadow on="t" opacity="22937f" mv:blur="40000f" origin=",.5" offset="0,23000emu"/>
                <v:textbox>
                  <w:txbxContent>
                    <w:p w14:paraId="6FEC7A2F" w14:textId="3490AC6E" w:rsidR="00543DBF" w:rsidRPr="00F600CC" w:rsidRDefault="00331447" w:rsidP="002405E2">
                      <w:pPr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</w:rPr>
                        <w:t>Selection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DEE69" w14:textId="2FC0BE4B" w:rsidR="0049428D" w:rsidRPr="00331447" w:rsidRDefault="00543DBF" w:rsidP="00543DBF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 w:rsidRPr="00331447">
        <w:rPr>
          <w:rFonts w:ascii="Tw Cen MT" w:hAnsi="Tw Cen MT"/>
          <w:b/>
        </w:rPr>
        <w:t xml:space="preserve">Interest - </w:t>
      </w:r>
      <w:r w:rsidR="0049428D" w:rsidRPr="00331447">
        <w:rPr>
          <w:rFonts w:ascii="Tw Cen MT" w:hAnsi="Tw Cen MT"/>
        </w:rPr>
        <w:t>Does the community seem motivated and</w:t>
      </w:r>
      <w:r w:rsidR="00C03BEE">
        <w:rPr>
          <w:rFonts w:ascii="Tw Cen MT" w:hAnsi="Tw Cen MT"/>
        </w:rPr>
        <w:t xml:space="preserve"> interested in</w:t>
      </w:r>
      <w:r w:rsidRPr="00331447">
        <w:rPr>
          <w:rFonts w:ascii="Tw Cen MT" w:hAnsi="Tw Cen MT"/>
        </w:rPr>
        <w:t xml:space="preserve"> work</w:t>
      </w:r>
      <w:r w:rsidR="00C03BEE">
        <w:rPr>
          <w:rFonts w:ascii="Tw Cen MT" w:hAnsi="Tw Cen MT"/>
        </w:rPr>
        <w:t>ing</w:t>
      </w:r>
      <w:r w:rsidRPr="00331447">
        <w:rPr>
          <w:rFonts w:ascii="Tw Cen MT" w:hAnsi="Tw Cen MT"/>
        </w:rPr>
        <w:t xml:space="preserve"> with IDDS and IDIN</w:t>
      </w:r>
      <w:r w:rsidR="0049428D" w:rsidRPr="00331447">
        <w:rPr>
          <w:rFonts w:ascii="Tw Cen MT" w:hAnsi="Tw Cen MT"/>
        </w:rPr>
        <w:t xml:space="preserve">?  </w:t>
      </w:r>
      <w:r w:rsidRPr="00331447">
        <w:rPr>
          <w:rFonts w:ascii="Tw Cen MT" w:hAnsi="Tw Cen MT"/>
        </w:rPr>
        <w:t xml:space="preserve">Are there more than 2 or 3 people interested?  Does there seem to be good support from the leadership?  </w:t>
      </w:r>
      <w:r w:rsidR="0049428D" w:rsidRPr="00331447">
        <w:rPr>
          <w:rFonts w:ascii="Tw Cen MT" w:hAnsi="Tw Cen MT"/>
        </w:rPr>
        <w:t>Are there people willing to host foreign visitors?</w:t>
      </w:r>
      <w:r w:rsidRPr="00331447">
        <w:rPr>
          <w:rFonts w:ascii="Tw Cen MT" w:hAnsi="Tw Cen MT"/>
        </w:rPr>
        <w:t xml:space="preserve"> </w:t>
      </w:r>
    </w:p>
    <w:p w14:paraId="5C5AA07E" w14:textId="120DFD1C" w:rsidR="0049428D" w:rsidRPr="00331447" w:rsidRDefault="0049428D" w:rsidP="0049428D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 w:rsidRPr="00331447">
        <w:rPr>
          <w:rFonts w:ascii="Tw Cen MT" w:hAnsi="Tw Cen MT"/>
          <w:b/>
        </w:rPr>
        <w:t>Safety –</w:t>
      </w:r>
      <w:r w:rsidRPr="00331447">
        <w:rPr>
          <w:rFonts w:ascii="Tw Cen MT" w:hAnsi="Tw Cen MT"/>
        </w:rPr>
        <w:t xml:space="preserve"> How safe is the town for men, women, and most importantly international guests?   What is the electricity and phone network like and does that </w:t>
      </w:r>
      <w:proofErr w:type="gramStart"/>
      <w:r w:rsidRPr="00331447">
        <w:rPr>
          <w:rFonts w:ascii="Tw Cen MT" w:hAnsi="Tw Cen MT"/>
        </w:rPr>
        <w:t>effect</w:t>
      </w:r>
      <w:proofErr w:type="gramEnd"/>
      <w:r w:rsidRPr="00331447">
        <w:rPr>
          <w:rFonts w:ascii="Tw Cen MT" w:hAnsi="Tw Cen MT"/>
        </w:rPr>
        <w:t xml:space="preserve"> the safety?</w:t>
      </w:r>
      <w:r w:rsidR="001C2417" w:rsidRPr="00331447">
        <w:rPr>
          <w:rFonts w:ascii="Tw Cen MT" w:hAnsi="Tw Cen MT"/>
        </w:rPr>
        <w:t xml:space="preserve"> </w:t>
      </w:r>
      <w:r w:rsidR="00543DBF" w:rsidRPr="00331447">
        <w:rPr>
          <w:rFonts w:ascii="Tw Cen MT" w:hAnsi="Tw Cen MT"/>
        </w:rPr>
        <w:t xml:space="preserve"> </w:t>
      </w:r>
      <w:r w:rsidR="001C2417" w:rsidRPr="00331447">
        <w:rPr>
          <w:rFonts w:ascii="Tw Cen MT" w:hAnsi="Tw Cen MT"/>
        </w:rPr>
        <w:t xml:space="preserve">What health facilities are available? </w:t>
      </w:r>
      <w:r w:rsidR="00543DBF" w:rsidRPr="00331447">
        <w:rPr>
          <w:rFonts w:ascii="Tw Cen MT" w:hAnsi="Tw Cen MT"/>
        </w:rPr>
        <w:t>What are the housing spaces like?</w:t>
      </w:r>
    </w:p>
    <w:p w14:paraId="79ABC590" w14:textId="1D0C15B5" w:rsidR="0049428D" w:rsidRPr="00331447" w:rsidRDefault="0049428D" w:rsidP="0049428D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 w:rsidRPr="00331447">
        <w:rPr>
          <w:rFonts w:ascii="Tw Cen MT" w:hAnsi="Tw Cen MT"/>
          <w:b/>
        </w:rPr>
        <w:t xml:space="preserve">Capacity – </w:t>
      </w:r>
      <w:r w:rsidRPr="00331447">
        <w:rPr>
          <w:rFonts w:ascii="Tw Cen MT" w:hAnsi="Tw Cen MT"/>
        </w:rPr>
        <w:t xml:space="preserve">Does the community have the capacity to host up to 20 people (up to 10 people per group)?  What are the housing, food, sanitation, and water situations like?  </w:t>
      </w:r>
      <w:r w:rsidR="001C2417" w:rsidRPr="00331447">
        <w:rPr>
          <w:rFonts w:ascii="Tw Cen MT" w:hAnsi="Tw Cen MT"/>
        </w:rPr>
        <w:t xml:space="preserve">What </w:t>
      </w:r>
      <w:proofErr w:type="gramStart"/>
      <w:r w:rsidR="001C2417" w:rsidRPr="00331447">
        <w:rPr>
          <w:rFonts w:ascii="Tw Cen MT" w:hAnsi="Tw Cen MT"/>
        </w:rPr>
        <w:t xml:space="preserve">type of workshop </w:t>
      </w:r>
      <w:r w:rsidR="00543DBF" w:rsidRPr="00331447">
        <w:rPr>
          <w:rFonts w:ascii="Tw Cen MT" w:hAnsi="Tw Cen MT"/>
        </w:rPr>
        <w:t>or work</w:t>
      </w:r>
      <w:r w:rsidR="001C2417" w:rsidRPr="00331447">
        <w:rPr>
          <w:rFonts w:ascii="Tw Cen MT" w:hAnsi="Tw Cen MT"/>
        </w:rPr>
        <w:t>spaces are</w:t>
      </w:r>
      <w:proofErr w:type="gramEnd"/>
      <w:r w:rsidR="001C2417" w:rsidRPr="00331447">
        <w:rPr>
          <w:rFonts w:ascii="Tw Cen MT" w:hAnsi="Tw Cen MT"/>
        </w:rPr>
        <w:t xml:space="preserve"> available?</w:t>
      </w:r>
    </w:p>
    <w:p w14:paraId="46927AB9" w14:textId="19B40C36" w:rsidR="0049428D" w:rsidRPr="00331447" w:rsidRDefault="0049428D" w:rsidP="0049428D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 w:rsidRPr="00331447">
        <w:rPr>
          <w:rFonts w:ascii="Tw Cen MT" w:hAnsi="Tw Cen MT"/>
          <w:b/>
        </w:rPr>
        <w:t>Continuity –</w:t>
      </w:r>
      <w:r w:rsidRPr="00331447">
        <w:rPr>
          <w:rFonts w:ascii="Tw Cen MT" w:hAnsi="Tw Cen MT"/>
        </w:rPr>
        <w:t>What projects has the community worked on before that they are still working on?  Are there people who seem to have interest and time to dedicate</w:t>
      </w:r>
      <w:r w:rsidR="00C03BEE">
        <w:rPr>
          <w:rFonts w:ascii="Tw Cen MT" w:hAnsi="Tw Cen MT"/>
        </w:rPr>
        <w:t xml:space="preserve"> to working on projects</w:t>
      </w:r>
      <w:r w:rsidRPr="00331447">
        <w:rPr>
          <w:rFonts w:ascii="Tw Cen MT" w:hAnsi="Tw Cen MT"/>
        </w:rPr>
        <w:t xml:space="preserve"> not only during the summit, but long after</w:t>
      </w:r>
      <w:r w:rsidR="00C03BEE">
        <w:rPr>
          <w:rFonts w:ascii="Tw Cen MT" w:hAnsi="Tw Cen MT"/>
        </w:rPr>
        <w:t xml:space="preserve"> as well</w:t>
      </w:r>
      <w:r w:rsidRPr="00331447">
        <w:rPr>
          <w:rFonts w:ascii="Tw Cen MT" w:hAnsi="Tw Cen MT"/>
        </w:rPr>
        <w:t>?</w:t>
      </w:r>
      <w:r w:rsidR="00543DBF" w:rsidRPr="00331447">
        <w:rPr>
          <w:rFonts w:ascii="Tw Cen MT" w:hAnsi="Tw Cen MT"/>
        </w:rPr>
        <w:t xml:space="preserve"> Do they seem interested in IDDS/IDIN for more than just a product, prototype, or per diem?</w:t>
      </w:r>
    </w:p>
    <w:p w14:paraId="0724C78C" w14:textId="5A497F25" w:rsidR="002405E2" w:rsidRPr="00331447" w:rsidRDefault="002405E2" w:rsidP="0049428D">
      <w:pPr>
        <w:rPr>
          <w:rFonts w:ascii="Tw Cen MT" w:hAnsi="Tw Cen MT"/>
          <w:b/>
        </w:rPr>
      </w:pPr>
      <w:r w:rsidRPr="00331447">
        <w:rPr>
          <w:rFonts w:ascii="Tw Cen MT" w:hAnsi="Tw Cen MT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F9DDC" wp14:editId="067D2062">
                <wp:simplePos x="0" y="0"/>
                <wp:positionH relativeFrom="column">
                  <wp:posOffset>-114300</wp:posOffset>
                </wp:positionH>
                <wp:positionV relativeFrom="paragraph">
                  <wp:posOffset>258445</wp:posOffset>
                </wp:positionV>
                <wp:extent cx="5715000" cy="342900"/>
                <wp:effectExtent l="50800" t="25400" r="50800" b="889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5EA37" w14:textId="59173F50" w:rsidR="00415837" w:rsidRPr="00F600CC" w:rsidRDefault="00415837" w:rsidP="002405E2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</w:rPr>
                              <w:t>Decision Making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20.35pt;width:45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" fillcolor="#8064a2" stroked="f">
                <v:shadow on="t" opacity="22937f" mv:blur="40000f" origin=",.5" offset="0,23000emu"/>
                <v:textbox>
                  <w:txbxContent>
                    <w:p w14:paraId="5CE5EA37" w14:textId="59173F50" w:rsidR="00543DBF" w:rsidRPr="00F600CC" w:rsidRDefault="00331447" w:rsidP="002405E2">
                      <w:pPr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</w:rPr>
                        <w:t>Decision Making Matrix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A590F" w14:textId="77777777" w:rsidR="00543DBF" w:rsidRPr="00331447" w:rsidRDefault="00543DBF" w:rsidP="0049428D">
      <w:pPr>
        <w:rPr>
          <w:rFonts w:ascii="Tw Cen MT" w:hAnsi="Tw Cen MT"/>
        </w:rPr>
      </w:pPr>
    </w:p>
    <w:p w14:paraId="5CB9F092" w14:textId="6548C596" w:rsidR="00543DBF" w:rsidRPr="00331447" w:rsidRDefault="00543DBF" w:rsidP="0049428D">
      <w:pPr>
        <w:rPr>
          <w:rFonts w:ascii="Tw Cen MT" w:hAnsi="Tw Cen MT"/>
        </w:rPr>
      </w:pPr>
      <w:r w:rsidRPr="00331447">
        <w:rPr>
          <w:rFonts w:ascii="Tw Cen MT" w:hAnsi="Tw Cen MT"/>
        </w:rPr>
        <w:t>The best way to decide on a community is though discussing what you have learned and observed during your visits.  If you need help quantifying it to help narrow down your decisions, you could try using a matrix like the one below to help identify particular areas of strengths and weakness.</w:t>
      </w:r>
    </w:p>
    <w:p w14:paraId="42702D17" w14:textId="77777777" w:rsidR="00543DBF" w:rsidRPr="00331447" w:rsidRDefault="00543DBF" w:rsidP="0049428D">
      <w:pPr>
        <w:rPr>
          <w:rFonts w:ascii="Tw Cen MT" w:hAnsi="Tw Cen MT"/>
        </w:rPr>
      </w:pPr>
    </w:p>
    <w:p w14:paraId="1AC4F9DB" w14:textId="33D0F4EB" w:rsidR="00982F8B" w:rsidRPr="00331447" w:rsidRDefault="00543DBF" w:rsidP="0049428D">
      <w:pPr>
        <w:rPr>
          <w:rFonts w:ascii="Tw Cen MT" w:hAnsi="Tw Cen MT"/>
          <w:i/>
        </w:rPr>
      </w:pPr>
      <w:r w:rsidRPr="00331447">
        <w:rPr>
          <w:rFonts w:ascii="Tw Cen MT" w:hAnsi="Tw Cen MT"/>
          <w:i/>
        </w:rPr>
        <w:t xml:space="preserve">Ex.  </w:t>
      </w:r>
      <w:r w:rsidR="00982F8B" w:rsidRPr="00331447">
        <w:rPr>
          <w:rFonts w:ascii="Tw Cen MT" w:hAnsi="Tw Cen MT"/>
          <w:i/>
        </w:rPr>
        <w:t xml:space="preserve">On a scale of 1 to 5, please rate each village on each of the </w:t>
      </w:r>
      <w:r w:rsidR="007D1EC1" w:rsidRPr="00331447">
        <w:rPr>
          <w:rFonts w:ascii="Tw Cen MT" w:hAnsi="Tw Cen MT"/>
          <w:i/>
        </w:rPr>
        <w:t>criteria</w:t>
      </w:r>
      <w:proofErr w:type="gramStart"/>
      <w:r w:rsidR="00982F8B" w:rsidRPr="00331447">
        <w:rPr>
          <w:rFonts w:ascii="Tw Cen MT" w:hAnsi="Tw Cen MT"/>
          <w:i/>
        </w:rPr>
        <w:t>;</w:t>
      </w:r>
      <w:proofErr w:type="gramEnd"/>
      <w:r w:rsidR="00982F8B" w:rsidRPr="00331447">
        <w:rPr>
          <w:rFonts w:ascii="Tw Cen MT" w:hAnsi="Tw Cen MT"/>
          <w:i/>
        </w:rPr>
        <w:t xml:space="preserve"> 5 being the highest and 1 being the lowest.  For example, if a village seemed very interested, you could put 5.  Then</w:t>
      </w:r>
      <w:r w:rsidR="00622BD2" w:rsidRPr="00331447">
        <w:rPr>
          <w:rFonts w:ascii="Tw Cen MT" w:hAnsi="Tw Cen MT"/>
          <w:i/>
        </w:rPr>
        <w:t xml:space="preserve"> enter</w:t>
      </w:r>
      <w:r w:rsidR="00982F8B" w:rsidRPr="00331447">
        <w:rPr>
          <w:rFonts w:ascii="Tw Cen MT" w:hAnsi="Tw Cen MT"/>
          <w:i/>
        </w:rPr>
        <w:t xml:space="preserve"> total scores in the final column.</w:t>
      </w:r>
      <w:r w:rsidR="00622BD2" w:rsidRPr="00331447">
        <w:rPr>
          <w:rFonts w:ascii="Tw Cen MT" w:hAnsi="Tw Cen MT"/>
          <w:i/>
        </w:rPr>
        <w:t xml:space="preserve">  As community interest is the most imperative criteria, be sure to multiply the score times two and add to the total</w:t>
      </w:r>
      <w:r w:rsidR="004E6BF5" w:rsidRPr="00331447">
        <w:rPr>
          <w:rFonts w:ascii="Tw Cen MT" w:hAnsi="Tw Cen MT"/>
          <w:i/>
        </w:rPr>
        <w:t>.  Therefore, the max total for a given community could be 25 points ((5x2)+5+5+5).</w:t>
      </w:r>
    </w:p>
    <w:tbl>
      <w:tblPr>
        <w:tblStyle w:val="TableGrid"/>
        <w:tblpPr w:leftFromText="180" w:rightFromText="180" w:vertAnchor="text" w:horzAnchor="page" w:tblpX="1729" w:tblpY="493"/>
        <w:tblW w:w="0" w:type="auto"/>
        <w:tblLook w:val="04A0" w:firstRow="1" w:lastRow="0" w:firstColumn="1" w:lastColumn="0" w:noHBand="0" w:noVBand="1"/>
      </w:tblPr>
      <w:tblGrid>
        <w:gridCol w:w="1771"/>
        <w:gridCol w:w="1480"/>
        <w:gridCol w:w="1391"/>
        <w:gridCol w:w="1507"/>
        <w:gridCol w:w="1602"/>
        <w:gridCol w:w="1105"/>
      </w:tblGrid>
      <w:tr w:rsidR="004E6BF5" w:rsidRPr="00331447" w14:paraId="6191C56E" w14:textId="77777777" w:rsidTr="004E6BF5">
        <w:tc>
          <w:tcPr>
            <w:tcW w:w="1771" w:type="dxa"/>
          </w:tcPr>
          <w:p w14:paraId="109FBEDA" w14:textId="77777777" w:rsidR="004E6BF5" w:rsidRPr="00331447" w:rsidRDefault="004E6BF5" w:rsidP="004E6BF5">
            <w:pPr>
              <w:rPr>
                <w:rFonts w:ascii="Tw Cen MT" w:hAnsi="Tw Cen MT"/>
              </w:rPr>
            </w:pPr>
          </w:p>
        </w:tc>
        <w:tc>
          <w:tcPr>
            <w:tcW w:w="1480" w:type="dxa"/>
          </w:tcPr>
          <w:p w14:paraId="5B696BA4" w14:textId="77777777" w:rsidR="004E6BF5" w:rsidRPr="00331447" w:rsidRDefault="004E6BF5" w:rsidP="004E6BF5">
            <w:pPr>
              <w:jc w:val="center"/>
              <w:rPr>
                <w:rFonts w:ascii="Tw Cen MT" w:hAnsi="Tw Cen MT"/>
                <w:b/>
              </w:rPr>
            </w:pPr>
            <w:r w:rsidRPr="00331447">
              <w:rPr>
                <w:rFonts w:ascii="Tw Cen MT" w:hAnsi="Tw Cen MT"/>
                <w:b/>
              </w:rPr>
              <w:t>Interest (x2)</w:t>
            </w:r>
          </w:p>
        </w:tc>
        <w:tc>
          <w:tcPr>
            <w:tcW w:w="1391" w:type="dxa"/>
          </w:tcPr>
          <w:p w14:paraId="76534BA1" w14:textId="77777777" w:rsidR="004E6BF5" w:rsidRPr="00331447" w:rsidRDefault="004E6BF5" w:rsidP="004E6BF5">
            <w:pPr>
              <w:jc w:val="center"/>
              <w:rPr>
                <w:rFonts w:ascii="Tw Cen MT" w:hAnsi="Tw Cen MT"/>
                <w:b/>
              </w:rPr>
            </w:pPr>
            <w:r w:rsidRPr="00331447">
              <w:rPr>
                <w:rFonts w:ascii="Tw Cen MT" w:hAnsi="Tw Cen MT"/>
                <w:b/>
              </w:rPr>
              <w:t>Safety</w:t>
            </w:r>
          </w:p>
        </w:tc>
        <w:tc>
          <w:tcPr>
            <w:tcW w:w="1507" w:type="dxa"/>
          </w:tcPr>
          <w:p w14:paraId="748947EF" w14:textId="77777777" w:rsidR="004E6BF5" w:rsidRPr="00331447" w:rsidRDefault="004E6BF5" w:rsidP="004E6BF5">
            <w:pPr>
              <w:jc w:val="center"/>
              <w:rPr>
                <w:rFonts w:ascii="Tw Cen MT" w:hAnsi="Tw Cen MT"/>
                <w:b/>
              </w:rPr>
            </w:pPr>
            <w:r w:rsidRPr="00331447">
              <w:rPr>
                <w:rFonts w:ascii="Tw Cen MT" w:hAnsi="Tw Cen MT"/>
                <w:b/>
              </w:rPr>
              <w:t>Capacity</w:t>
            </w:r>
          </w:p>
        </w:tc>
        <w:tc>
          <w:tcPr>
            <w:tcW w:w="1602" w:type="dxa"/>
          </w:tcPr>
          <w:p w14:paraId="5199A41E" w14:textId="77777777" w:rsidR="004E6BF5" w:rsidRPr="00331447" w:rsidRDefault="004E6BF5" w:rsidP="004E6BF5">
            <w:pPr>
              <w:jc w:val="center"/>
              <w:rPr>
                <w:rFonts w:ascii="Tw Cen MT" w:hAnsi="Tw Cen MT"/>
                <w:b/>
              </w:rPr>
            </w:pPr>
            <w:r w:rsidRPr="00331447">
              <w:rPr>
                <w:rFonts w:ascii="Tw Cen MT" w:hAnsi="Tw Cen MT"/>
                <w:b/>
              </w:rPr>
              <w:t>Continuity</w:t>
            </w:r>
          </w:p>
        </w:tc>
        <w:tc>
          <w:tcPr>
            <w:tcW w:w="1105" w:type="dxa"/>
          </w:tcPr>
          <w:p w14:paraId="0E39FC53" w14:textId="77777777" w:rsidR="004E6BF5" w:rsidRPr="00331447" w:rsidRDefault="004E6BF5" w:rsidP="004E6BF5">
            <w:pPr>
              <w:jc w:val="center"/>
              <w:rPr>
                <w:rFonts w:ascii="Tw Cen MT" w:hAnsi="Tw Cen MT"/>
                <w:b/>
              </w:rPr>
            </w:pPr>
            <w:r w:rsidRPr="00331447">
              <w:rPr>
                <w:rFonts w:ascii="Tw Cen MT" w:hAnsi="Tw Cen MT"/>
                <w:b/>
              </w:rPr>
              <w:t>Total</w:t>
            </w:r>
          </w:p>
        </w:tc>
      </w:tr>
      <w:tr w:rsidR="004E6BF5" w:rsidRPr="00331447" w14:paraId="3C67D53D" w14:textId="77777777" w:rsidTr="004E6BF5">
        <w:tc>
          <w:tcPr>
            <w:tcW w:w="1771" w:type="dxa"/>
          </w:tcPr>
          <w:p w14:paraId="304FFF87" w14:textId="049E6112" w:rsidR="004E6BF5" w:rsidRPr="00331447" w:rsidRDefault="00331447" w:rsidP="004E6BF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Community 1</w:t>
            </w:r>
          </w:p>
        </w:tc>
        <w:tc>
          <w:tcPr>
            <w:tcW w:w="1480" w:type="dxa"/>
          </w:tcPr>
          <w:p w14:paraId="080AAD78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91" w:type="dxa"/>
          </w:tcPr>
          <w:p w14:paraId="1CAD9CC1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7" w:type="dxa"/>
          </w:tcPr>
          <w:p w14:paraId="4B634884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02" w:type="dxa"/>
          </w:tcPr>
          <w:p w14:paraId="3AE1D6D5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105" w:type="dxa"/>
          </w:tcPr>
          <w:p w14:paraId="04FB6BEB" w14:textId="77777777" w:rsidR="004E6BF5" w:rsidRPr="00331447" w:rsidRDefault="004E6BF5" w:rsidP="004E6BF5">
            <w:pPr>
              <w:jc w:val="center"/>
              <w:rPr>
                <w:rFonts w:ascii="Tw Cen MT" w:hAnsi="Tw Cen MT"/>
                <w:color w:val="E5DFEC" w:themeColor="accent4" w:themeTint="33"/>
              </w:rPr>
            </w:pPr>
          </w:p>
        </w:tc>
      </w:tr>
      <w:tr w:rsidR="004E6BF5" w:rsidRPr="00331447" w14:paraId="1B2D36E4" w14:textId="77777777" w:rsidTr="004E6BF5">
        <w:tc>
          <w:tcPr>
            <w:tcW w:w="1771" w:type="dxa"/>
          </w:tcPr>
          <w:p w14:paraId="766C47D8" w14:textId="6FE76DE6" w:rsidR="004E6BF5" w:rsidRPr="00331447" w:rsidRDefault="00331447" w:rsidP="004E6BF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Community 2</w:t>
            </w:r>
          </w:p>
        </w:tc>
        <w:tc>
          <w:tcPr>
            <w:tcW w:w="1480" w:type="dxa"/>
          </w:tcPr>
          <w:p w14:paraId="330D1CA2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91" w:type="dxa"/>
          </w:tcPr>
          <w:p w14:paraId="191053BD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7" w:type="dxa"/>
          </w:tcPr>
          <w:p w14:paraId="226927D1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02" w:type="dxa"/>
          </w:tcPr>
          <w:p w14:paraId="37295292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105" w:type="dxa"/>
          </w:tcPr>
          <w:p w14:paraId="4751761E" w14:textId="77777777" w:rsidR="004E6BF5" w:rsidRPr="00331447" w:rsidRDefault="004E6BF5" w:rsidP="004E6BF5">
            <w:pPr>
              <w:jc w:val="center"/>
              <w:rPr>
                <w:rFonts w:ascii="Tw Cen MT" w:hAnsi="Tw Cen MT"/>
                <w:color w:val="E5DFEC" w:themeColor="accent4" w:themeTint="33"/>
              </w:rPr>
            </w:pPr>
          </w:p>
        </w:tc>
      </w:tr>
      <w:tr w:rsidR="004E6BF5" w:rsidRPr="00331447" w14:paraId="48C7B7FA" w14:textId="77777777" w:rsidTr="004E6BF5">
        <w:tc>
          <w:tcPr>
            <w:tcW w:w="1771" w:type="dxa"/>
          </w:tcPr>
          <w:p w14:paraId="309F8213" w14:textId="4244EDF8" w:rsidR="004E6BF5" w:rsidRPr="00331447" w:rsidRDefault="00331447" w:rsidP="004E6BF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Community 3</w:t>
            </w:r>
          </w:p>
        </w:tc>
        <w:tc>
          <w:tcPr>
            <w:tcW w:w="1480" w:type="dxa"/>
          </w:tcPr>
          <w:p w14:paraId="724DE40C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91" w:type="dxa"/>
          </w:tcPr>
          <w:p w14:paraId="313295B3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7" w:type="dxa"/>
          </w:tcPr>
          <w:p w14:paraId="7CA5B8E2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02" w:type="dxa"/>
          </w:tcPr>
          <w:p w14:paraId="7CB2B387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105" w:type="dxa"/>
          </w:tcPr>
          <w:p w14:paraId="6E9E44F1" w14:textId="77777777" w:rsidR="004E6BF5" w:rsidRPr="00331447" w:rsidRDefault="004E6BF5" w:rsidP="004E6BF5">
            <w:pPr>
              <w:jc w:val="center"/>
              <w:rPr>
                <w:rFonts w:ascii="Tw Cen MT" w:hAnsi="Tw Cen MT"/>
                <w:color w:val="E5DFEC" w:themeColor="accent4" w:themeTint="33"/>
              </w:rPr>
            </w:pPr>
          </w:p>
        </w:tc>
      </w:tr>
      <w:tr w:rsidR="004E6BF5" w:rsidRPr="00331447" w14:paraId="639353D8" w14:textId="77777777" w:rsidTr="004E6BF5">
        <w:tc>
          <w:tcPr>
            <w:tcW w:w="1771" w:type="dxa"/>
          </w:tcPr>
          <w:p w14:paraId="30E9D759" w14:textId="29DFB0DC" w:rsidR="004E6BF5" w:rsidRPr="00331447" w:rsidRDefault="00331447" w:rsidP="004E6BF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Community 4</w:t>
            </w:r>
          </w:p>
        </w:tc>
        <w:tc>
          <w:tcPr>
            <w:tcW w:w="1480" w:type="dxa"/>
          </w:tcPr>
          <w:p w14:paraId="15F74FE5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91" w:type="dxa"/>
          </w:tcPr>
          <w:p w14:paraId="4BC0C082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7" w:type="dxa"/>
          </w:tcPr>
          <w:p w14:paraId="3CA61D88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02" w:type="dxa"/>
          </w:tcPr>
          <w:p w14:paraId="4BC7D03C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105" w:type="dxa"/>
          </w:tcPr>
          <w:p w14:paraId="4B8C61DE" w14:textId="77777777" w:rsidR="004E6BF5" w:rsidRPr="00331447" w:rsidRDefault="004E6BF5" w:rsidP="004E6BF5">
            <w:pPr>
              <w:jc w:val="center"/>
              <w:rPr>
                <w:rFonts w:ascii="Tw Cen MT" w:hAnsi="Tw Cen MT"/>
                <w:color w:val="E5DFEC" w:themeColor="accent4" w:themeTint="33"/>
              </w:rPr>
            </w:pPr>
          </w:p>
        </w:tc>
      </w:tr>
      <w:tr w:rsidR="004E6BF5" w:rsidRPr="00331447" w14:paraId="59835B81" w14:textId="77777777" w:rsidTr="004E6BF5">
        <w:tc>
          <w:tcPr>
            <w:tcW w:w="1771" w:type="dxa"/>
          </w:tcPr>
          <w:p w14:paraId="26046946" w14:textId="5800DC5F" w:rsidR="004E6BF5" w:rsidRPr="00331447" w:rsidRDefault="00331447" w:rsidP="004E6BF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Community 5</w:t>
            </w:r>
          </w:p>
        </w:tc>
        <w:tc>
          <w:tcPr>
            <w:tcW w:w="1480" w:type="dxa"/>
          </w:tcPr>
          <w:p w14:paraId="12477A2D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91" w:type="dxa"/>
          </w:tcPr>
          <w:p w14:paraId="5B26B85C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7" w:type="dxa"/>
          </w:tcPr>
          <w:p w14:paraId="777B7B1C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02" w:type="dxa"/>
          </w:tcPr>
          <w:p w14:paraId="572ECB45" w14:textId="77777777" w:rsidR="004E6BF5" w:rsidRPr="00331447" w:rsidRDefault="004E6BF5" w:rsidP="004E6BF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105" w:type="dxa"/>
          </w:tcPr>
          <w:p w14:paraId="3938F7B3" w14:textId="77777777" w:rsidR="004E6BF5" w:rsidRPr="00331447" w:rsidRDefault="004E6BF5" w:rsidP="004E6BF5">
            <w:pPr>
              <w:jc w:val="center"/>
              <w:rPr>
                <w:rFonts w:ascii="Tw Cen MT" w:hAnsi="Tw Cen MT"/>
                <w:color w:val="E5DFEC" w:themeColor="accent4" w:themeTint="33"/>
              </w:rPr>
            </w:pPr>
          </w:p>
        </w:tc>
      </w:tr>
    </w:tbl>
    <w:p w14:paraId="06CD5B0B" w14:textId="77777777" w:rsidR="00415837" w:rsidRDefault="00415837">
      <w:pPr>
        <w:rPr>
          <w:rFonts w:ascii="Tw Cen MT" w:hAnsi="Tw Cen MT"/>
        </w:rPr>
      </w:pPr>
      <w:bookmarkStart w:id="0" w:name="_GoBack"/>
      <w:bookmarkEnd w:id="0"/>
    </w:p>
    <w:p w14:paraId="0F2A6913" w14:textId="2BAC9390" w:rsidR="00415837" w:rsidRDefault="00415837">
      <w:pPr>
        <w:rPr>
          <w:rFonts w:ascii="Tw Cen MT" w:hAnsi="Tw Cen MT"/>
        </w:rPr>
      </w:pPr>
    </w:p>
    <w:p w14:paraId="0E49784C" w14:textId="15E22EC5" w:rsidR="00415837" w:rsidRDefault="00415837">
      <w:pPr>
        <w:rPr>
          <w:rFonts w:ascii="Tw Cen MT" w:hAnsi="Tw Cen MT"/>
        </w:rPr>
      </w:pPr>
      <w:r w:rsidRPr="00331447">
        <w:rPr>
          <w:rFonts w:ascii="Tw Cen MT" w:hAnsi="Tw Cen MT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7A047" wp14:editId="70E9A21E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15000" cy="342900"/>
                <wp:effectExtent l="50800" t="25400" r="50800" b="889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C3801" w14:textId="076D78F1" w:rsidR="00415837" w:rsidRPr="00F600CC" w:rsidRDefault="00415837" w:rsidP="00415837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</w:rPr>
                              <w:t>Final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0;margin-top:13.95pt;width:45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" fillcolor="#8064a2" stroked="f">
                <v:shadow on="t" opacity="22937f" mv:blur="40000f" origin=",.5" offset="0,23000emu"/>
                <v:textbox>
                  <w:txbxContent>
                    <w:p w14:paraId="4EBC3801" w14:textId="076D78F1" w:rsidR="00415837" w:rsidRPr="00F600CC" w:rsidRDefault="00415837" w:rsidP="00415837">
                      <w:pPr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</w:rPr>
                        <w:t>Final Selection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hAnsi="Tw Cen MT"/>
          <w:b/>
        </w:rPr>
        <w:t xml:space="preserve">Which community/communities will you work with?  </w:t>
      </w:r>
      <w:r>
        <w:rPr>
          <w:rFonts w:ascii="Tw Cen MT" w:hAnsi="Tw Cen MT"/>
        </w:rPr>
        <w:t>Please</w:t>
      </w:r>
      <w:r w:rsidR="001955D6">
        <w:rPr>
          <w:rFonts w:ascii="Tw Cen MT" w:hAnsi="Tw Cen MT"/>
        </w:rPr>
        <w:t xml:space="preserve"> list their name below</w:t>
      </w:r>
      <w:r>
        <w:rPr>
          <w:rFonts w:ascii="Tw Cen MT" w:hAnsi="Tw Cen MT"/>
        </w:rPr>
        <w:t xml:space="preserve"> along with who the community </w:t>
      </w:r>
      <w:r w:rsidR="001955D6">
        <w:rPr>
          <w:rFonts w:ascii="Tw Cen MT" w:hAnsi="Tw Cen MT"/>
        </w:rPr>
        <w:t>liaison will be.  Also, please list any back-up communities.  Note: If your communities are located close enough to each other, it may be that you have one community liaison for multiple communities.</w:t>
      </w:r>
    </w:p>
    <w:p w14:paraId="3398C4AA" w14:textId="77777777" w:rsidR="00415837" w:rsidRDefault="00415837">
      <w:pPr>
        <w:rPr>
          <w:rFonts w:ascii="Tw Cen MT" w:hAnsi="Tw Cen MT"/>
        </w:rPr>
      </w:pPr>
    </w:p>
    <w:tbl>
      <w:tblPr>
        <w:tblStyle w:val="TableGrid"/>
        <w:tblpPr w:leftFromText="180" w:rightFromText="180" w:vertAnchor="text" w:horzAnchor="page" w:tblpX="1927" w:tblpY="493"/>
        <w:tblW w:w="0" w:type="auto"/>
        <w:tblLook w:val="04A0" w:firstRow="1" w:lastRow="0" w:firstColumn="1" w:lastColumn="0" w:noHBand="0" w:noVBand="1"/>
      </w:tblPr>
      <w:tblGrid>
        <w:gridCol w:w="3060"/>
        <w:gridCol w:w="2520"/>
        <w:gridCol w:w="2970"/>
      </w:tblGrid>
      <w:tr w:rsidR="00415837" w:rsidRPr="00331447" w14:paraId="25F3F709" w14:textId="77777777" w:rsidTr="00415837">
        <w:tc>
          <w:tcPr>
            <w:tcW w:w="3060" w:type="dxa"/>
          </w:tcPr>
          <w:p w14:paraId="309A63A9" w14:textId="3FE637A2" w:rsidR="00415837" w:rsidRPr="00415837" w:rsidRDefault="00415837" w:rsidP="00415837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Community Name</w:t>
            </w:r>
          </w:p>
        </w:tc>
        <w:tc>
          <w:tcPr>
            <w:tcW w:w="2520" w:type="dxa"/>
          </w:tcPr>
          <w:p w14:paraId="2DEE116E" w14:textId="47D145E0" w:rsidR="00415837" w:rsidRPr="00331447" w:rsidRDefault="00415837" w:rsidP="00415837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Community Liaison</w:t>
            </w:r>
          </w:p>
        </w:tc>
        <w:tc>
          <w:tcPr>
            <w:tcW w:w="2970" w:type="dxa"/>
          </w:tcPr>
          <w:p w14:paraId="211F63EF" w14:textId="45BA9872" w:rsidR="00415837" w:rsidRPr="00331447" w:rsidRDefault="00415837" w:rsidP="00415837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Contact Info</w:t>
            </w:r>
          </w:p>
        </w:tc>
      </w:tr>
      <w:tr w:rsidR="00415837" w:rsidRPr="00331447" w14:paraId="538B0301" w14:textId="77777777" w:rsidTr="00415837">
        <w:tc>
          <w:tcPr>
            <w:tcW w:w="3060" w:type="dxa"/>
          </w:tcPr>
          <w:p w14:paraId="1B58EB57" w14:textId="696D52FC" w:rsidR="00415837" w:rsidRPr="00331447" w:rsidRDefault="00415837" w:rsidP="00415837">
            <w:pPr>
              <w:rPr>
                <w:rFonts w:ascii="Tw Cen MT" w:hAnsi="Tw Cen MT"/>
              </w:rPr>
            </w:pPr>
          </w:p>
        </w:tc>
        <w:tc>
          <w:tcPr>
            <w:tcW w:w="2520" w:type="dxa"/>
          </w:tcPr>
          <w:p w14:paraId="3D491EA1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70" w:type="dxa"/>
          </w:tcPr>
          <w:p w14:paraId="3928DEE8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</w:tr>
      <w:tr w:rsidR="00415837" w:rsidRPr="00331447" w14:paraId="71DDBE5D" w14:textId="77777777" w:rsidTr="00415837">
        <w:tc>
          <w:tcPr>
            <w:tcW w:w="3060" w:type="dxa"/>
          </w:tcPr>
          <w:p w14:paraId="16FF2F7B" w14:textId="22157D6B" w:rsidR="00415837" w:rsidRPr="00331447" w:rsidRDefault="00415837" w:rsidP="00415837">
            <w:pPr>
              <w:rPr>
                <w:rFonts w:ascii="Tw Cen MT" w:hAnsi="Tw Cen MT"/>
              </w:rPr>
            </w:pPr>
          </w:p>
        </w:tc>
        <w:tc>
          <w:tcPr>
            <w:tcW w:w="2520" w:type="dxa"/>
          </w:tcPr>
          <w:p w14:paraId="56CD4DA9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70" w:type="dxa"/>
          </w:tcPr>
          <w:p w14:paraId="1D292D47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</w:tr>
      <w:tr w:rsidR="00415837" w:rsidRPr="00331447" w14:paraId="48F369D8" w14:textId="77777777" w:rsidTr="00415837">
        <w:tc>
          <w:tcPr>
            <w:tcW w:w="3060" w:type="dxa"/>
          </w:tcPr>
          <w:p w14:paraId="62DCFBC1" w14:textId="2D792C9E" w:rsidR="00415837" w:rsidRPr="00331447" w:rsidRDefault="00415837" w:rsidP="00415837">
            <w:pPr>
              <w:rPr>
                <w:rFonts w:ascii="Tw Cen MT" w:hAnsi="Tw Cen MT"/>
              </w:rPr>
            </w:pPr>
          </w:p>
        </w:tc>
        <w:tc>
          <w:tcPr>
            <w:tcW w:w="2520" w:type="dxa"/>
          </w:tcPr>
          <w:p w14:paraId="52B312A0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70" w:type="dxa"/>
          </w:tcPr>
          <w:p w14:paraId="3ADE531A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</w:tr>
      <w:tr w:rsidR="00415837" w:rsidRPr="00331447" w14:paraId="42F6FE0C" w14:textId="77777777" w:rsidTr="00415837">
        <w:tc>
          <w:tcPr>
            <w:tcW w:w="3060" w:type="dxa"/>
          </w:tcPr>
          <w:p w14:paraId="3D30713D" w14:textId="1CB16C76" w:rsidR="00415837" w:rsidRPr="00331447" w:rsidRDefault="00415837" w:rsidP="00415837">
            <w:pPr>
              <w:rPr>
                <w:rFonts w:ascii="Tw Cen MT" w:hAnsi="Tw Cen MT"/>
              </w:rPr>
            </w:pPr>
          </w:p>
        </w:tc>
        <w:tc>
          <w:tcPr>
            <w:tcW w:w="2520" w:type="dxa"/>
          </w:tcPr>
          <w:p w14:paraId="06750EF9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70" w:type="dxa"/>
          </w:tcPr>
          <w:p w14:paraId="53CC29D1" w14:textId="77777777" w:rsidR="00415837" w:rsidRPr="00331447" w:rsidRDefault="00415837" w:rsidP="00415837">
            <w:pPr>
              <w:jc w:val="center"/>
              <w:rPr>
                <w:rFonts w:ascii="Tw Cen MT" w:hAnsi="Tw Cen MT"/>
              </w:rPr>
            </w:pPr>
          </w:p>
        </w:tc>
      </w:tr>
    </w:tbl>
    <w:p w14:paraId="06BD8B6C" w14:textId="77777777" w:rsidR="00415837" w:rsidRPr="00415837" w:rsidRDefault="00415837">
      <w:pPr>
        <w:rPr>
          <w:rFonts w:ascii="Tw Cen MT" w:hAnsi="Tw Cen MT"/>
        </w:rPr>
      </w:pPr>
    </w:p>
    <w:p w14:paraId="0DC575FE" w14:textId="77777777" w:rsidR="00415837" w:rsidRDefault="00415837">
      <w:pPr>
        <w:rPr>
          <w:rFonts w:ascii="Tw Cen MT" w:hAnsi="Tw Cen MT"/>
          <w:b/>
        </w:rPr>
      </w:pPr>
    </w:p>
    <w:p w14:paraId="5C22A65F" w14:textId="77777777" w:rsidR="00415837" w:rsidRDefault="00415837" w:rsidP="00415837">
      <w:pPr>
        <w:rPr>
          <w:rFonts w:ascii="Tw Cen MT" w:hAnsi="Tw Cen MT"/>
          <w:b/>
        </w:rPr>
      </w:pPr>
    </w:p>
    <w:p w14:paraId="38556A92" w14:textId="77777777" w:rsidR="00415837" w:rsidRDefault="00415837" w:rsidP="00415837">
      <w:pPr>
        <w:rPr>
          <w:rFonts w:ascii="Tw Cen MT" w:hAnsi="Tw Cen MT"/>
          <w:b/>
        </w:rPr>
      </w:pPr>
    </w:p>
    <w:p w14:paraId="102B3D61" w14:textId="582E3E53" w:rsidR="00415837" w:rsidRDefault="00415837" w:rsidP="00415837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Where are the communities located in relation to the summit venue?  </w:t>
      </w:r>
      <w:r>
        <w:rPr>
          <w:rFonts w:ascii="Tw Cen MT" w:hAnsi="Tw Cen MT"/>
        </w:rPr>
        <w:t xml:space="preserve">Please share a map below of where the community / communities will be. </w:t>
      </w:r>
    </w:p>
    <w:p w14:paraId="746CF3F6" w14:textId="77777777" w:rsidR="00415837" w:rsidRPr="00331447" w:rsidRDefault="00415837">
      <w:pPr>
        <w:rPr>
          <w:rFonts w:ascii="Tw Cen MT" w:hAnsi="Tw Cen MT"/>
        </w:rPr>
      </w:pPr>
    </w:p>
    <w:sectPr w:rsidR="00415837" w:rsidRPr="00331447" w:rsidSect="005C3C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6D1A" w14:textId="77777777" w:rsidR="00415837" w:rsidRDefault="00415837" w:rsidP="00452499">
      <w:r>
        <w:separator/>
      </w:r>
    </w:p>
  </w:endnote>
  <w:endnote w:type="continuationSeparator" w:id="0">
    <w:p w14:paraId="709108C9" w14:textId="77777777" w:rsidR="00415837" w:rsidRDefault="00415837" w:rsidP="0045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3E57" w14:textId="77777777" w:rsidR="00415837" w:rsidRDefault="004158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B5FD" w14:textId="39369DAC" w:rsidR="00415837" w:rsidRDefault="00415837">
    <w:pPr>
      <w:pStyle w:val="Footer"/>
    </w:pPr>
    <w:r w:rsidRPr="00A91653">
      <w:rPr>
        <w:noProof/>
      </w:rPr>
      <w:drawing>
        <wp:inline distT="0" distB="0" distL="0" distR="0" wp14:anchorId="7F4B970A" wp14:editId="25597E5C">
          <wp:extent cx="5486400" cy="591820"/>
          <wp:effectExtent l="50800" t="0" r="0" b="0"/>
          <wp:docPr id="4" name="Diagram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FE01" w14:textId="77777777" w:rsidR="00415837" w:rsidRDefault="004158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25CD2" w14:textId="77777777" w:rsidR="00415837" w:rsidRDefault="00415837" w:rsidP="00452499">
      <w:r>
        <w:separator/>
      </w:r>
    </w:p>
  </w:footnote>
  <w:footnote w:type="continuationSeparator" w:id="0">
    <w:p w14:paraId="07B6E859" w14:textId="77777777" w:rsidR="00415837" w:rsidRDefault="00415837" w:rsidP="00452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DA30" w14:textId="77777777" w:rsidR="00415837" w:rsidRDefault="004158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1A4BA" w14:textId="77777777" w:rsidR="00415837" w:rsidRDefault="004158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98E0" w14:textId="77777777" w:rsidR="00415837" w:rsidRDefault="004158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E4D"/>
    <w:multiLevelType w:val="hybridMultilevel"/>
    <w:tmpl w:val="265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3F42"/>
    <w:multiLevelType w:val="hybridMultilevel"/>
    <w:tmpl w:val="F29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D"/>
    <w:rsid w:val="000B3FD2"/>
    <w:rsid w:val="001955D6"/>
    <w:rsid w:val="001C2417"/>
    <w:rsid w:val="002405E2"/>
    <w:rsid w:val="00331447"/>
    <w:rsid w:val="00415837"/>
    <w:rsid w:val="00452499"/>
    <w:rsid w:val="0049428D"/>
    <w:rsid w:val="004E6BF5"/>
    <w:rsid w:val="00543DBF"/>
    <w:rsid w:val="005C3C91"/>
    <w:rsid w:val="00622BD2"/>
    <w:rsid w:val="0073052D"/>
    <w:rsid w:val="007D1EC1"/>
    <w:rsid w:val="00982F8B"/>
    <w:rsid w:val="00A1720F"/>
    <w:rsid w:val="00AA1C53"/>
    <w:rsid w:val="00C0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B3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2D"/>
    <w:pPr>
      <w:ind w:left="720"/>
      <w:contextualSpacing/>
    </w:pPr>
  </w:style>
  <w:style w:type="table" w:styleId="TableGrid">
    <w:name w:val="Table Grid"/>
    <w:basedOn w:val="TableNormal"/>
    <w:uiPriority w:val="59"/>
    <w:rsid w:val="00494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99"/>
  </w:style>
  <w:style w:type="paragraph" w:styleId="Footer">
    <w:name w:val="footer"/>
    <w:basedOn w:val="Normal"/>
    <w:link w:val="FooterChar"/>
    <w:uiPriority w:val="99"/>
    <w:unhideWhenUsed/>
    <w:rsid w:val="00452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99"/>
  </w:style>
  <w:style w:type="paragraph" w:styleId="BalloonText">
    <w:name w:val="Balloon Text"/>
    <w:basedOn w:val="Normal"/>
    <w:link w:val="BalloonTextChar"/>
    <w:uiPriority w:val="99"/>
    <w:semiHidden/>
    <w:unhideWhenUsed/>
    <w:rsid w:val="0045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2D"/>
    <w:pPr>
      <w:ind w:left="720"/>
      <w:contextualSpacing/>
    </w:pPr>
  </w:style>
  <w:style w:type="table" w:styleId="TableGrid">
    <w:name w:val="Table Grid"/>
    <w:basedOn w:val="TableNormal"/>
    <w:uiPriority w:val="59"/>
    <w:rsid w:val="00494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99"/>
  </w:style>
  <w:style w:type="paragraph" w:styleId="Footer">
    <w:name w:val="footer"/>
    <w:basedOn w:val="Normal"/>
    <w:link w:val="FooterChar"/>
    <w:uiPriority w:val="99"/>
    <w:unhideWhenUsed/>
    <w:rsid w:val="00452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99"/>
  </w:style>
  <w:style w:type="paragraph" w:styleId="BalloonText">
    <w:name w:val="Balloon Text"/>
    <w:basedOn w:val="Normal"/>
    <w:link w:val="BalloonTextChar"/>
    <w:uiPriority w:val="99"/>
    <w:semiHidden/>
    <w:unhideWhenUsed/>
    <w:rsid w:val="0045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1E3F-D76B-5A4E-AB86-F11F24E73A63}" type="doc">
      <dgm:prSet loTypeId="urn:microsoft.com/office/officeart/2005/8/layout/chevron1" loCatId="" qsTypeId="urn:microsoft.com/office/officeart/2005/8/quickstyle/simple4" qsCatId="simple" csTypeId="urn:microsoft.com/office/officeart/2005/8/colors/accent6_2" csCatId="accent6" phldr="1"/>
      <dgm:spPr/>
    </dgm:pt>
    <dgm:pt modelId="{0566A6C7-F1CC-ED49-B969-6908AE84F434}">
      <dgm:prSet phldrT="[Text]"/>
      <dgm:spPr/>
      <dgm:t>
        <a:bodyPr/>
        <a:lstStyle/>
        <a:p>
          <a:r>
            <a:rPr lang="en-US" dirty="0" smtClean="0"/>
            <a:t>1 year</a:t>
          </a:r>
          <a:endParaRPr lang="en-US" dirty="0"/>
        </a:p>
      </dgm:t>
    </dgm:pt>
    <dgm:pt modelId="{4585004F-5408-7E40-B0C3-4AA8870D8887}" type="parTrans" cxnId="{03A77647-8CDD-BF4F-B4DB-97A0222998B8}">
      <dgm:prSet/>
      <dgm:spPr/>
      <dgm:t>
        <a:bodyPr/>
        <a:lstStyle/>
        <a:p>
          <a:endParaRPr lang="en-US"/>
        </a:p>
      </dgm:t>
    </dgm:pt>
    <dgm:pt modelId="{9011F3D2-EF3A-194C-9539-4C68083F3472}" type="sibTrans" cxnId="{03A77647-8CDD-BF4F-B4DB-97A0222998B8}">
      <dgm:prSet/>
      <dgm:spPr/>
      <dgm:t>
        <a:bodyPr/>
        <a:lstStyle/>
        <a:p>
          <a:endParaRPr lang="en-US"/>
        </a:p>
      </dgm:t>
    </dgm:pt>
    <dgm:pt modelId="{4974C817-8007-C848-AC26-92C18E008BB1}">
      <dgm:prSet phldrT="[Text]"/>
      <dgm:spPr/>
      <dgm:t>
        <a:bodyPr/>
        <a:lstStyle/>
        <a:p>
          <a:r>
            <a:rPr lang="en-US" dirty="0" smtClean="0"/>
            <a:t>9 </a:t>
          </a:r>
          <a:r>
            <a:rPr lang="en-US" dirty="0" err="1" smtClean="0"/>
            <a:t>mo</a:t>
          </a:r>
          <a:endParaRPr lang="en-US" dirty="0"/>
        </a:p>
      </dgm:t>
    </dgm:pt>
    <dgm:pt modelId="{A64FF3B6-FC4F-9C4B-AE85-C3EA18C116BF}" type="parTrans" cxnId="{35909A00-CFBF-7049-AABF-66F39C2B9944}">
      <dgm:prSet/>
      <dgm:spPr/>
      <dgm:t>
        <a:bodyPr/>
        <a:lstStyle/>
        <a:p>
          <a:endParaRPr lang="en-US"/>
        </a:p>
      </dgm:t>
    </dgm:pt>
    <dgm:pt modelId="{E6B20350-94D4-1C46-83C9-829A0544519A}" type="sibTrans" cxnId="{35909A00-CFBF-7049-AABF-66F39C2B9944}">
      <dgm:prSet/>
      <dgm:spPr/>
      <dgm:t>
        <a:bodyPr/>
        <a:lstStyle/>
        <a:p>
          <a:endParaRPr lang="en-US"/>
        </a:p>
      </dgm:t>
    </dgm:pt>
    <dgm:pt modelId="{F662793A-25A6-164D-AC92-CA179BDBF117}">
      <dgm:prSet phldrT="[Text]"/>
      <dgm:spPr/>
      <dgm:t>
        <a:bodyPr/>
        <a:lstStyle/>
        <a:p>
          <a:r>
            <a:rPr lang="en-US" dirty="0" smtClean="0"/>
            <a:t>6 </a:t>
          </a:r>
          <a:r>
            <a:rPr lang="en-US" dirty="0" err="1" smtClean="0"/>
            <a:t>mo</a:t>
          </a:r>
          <a:endParaRPr lang="en-US" dirty="0"/>
        </a:p>
      </dgm:t>
    </dgm:pt>
    <dgm:pt modelId="{21A4A459-6B2A-1243-97A1-21B6F8051AAE}" type="parTrans" cxnId="{3E54460C-97B0-4442-BDB9-28DE93A4114F}">
      <dgm:prSet/>
      <dgm:spPr/>
      <dgm:t>
        <a:bodyPr/>
        <a:lstStyle/>
        <a:p>
          <a:endParaRPr lang="en-US"/>
        </a:p>
      </dgm:t>
    </dgm:pt>
    <dgm:pt modelId="{68AE3881-0654-3C47-BC51-386D16EC32F8}" type="sibTrans" cxnId="{3E54460C-97B0-4442-BDB9-28DE93A4114F}">
      <dgm:prSet/>
      <dgm:spPr/>
      <dgm:t>
        <a:bodyPr/>
        <a:lstStyle/>
        <a:p>
          <a:endParaRPr lang="en-US"/>
        </a:p>
      </dgm:t>
    </dgm:pt>
    <dgm:pt modelId="{A196E9A5-39A8-8649-80E5-AEE1F55053A9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dirty="0" smtClean="0"/>
            <a:t>3 </a:t>
          </a:r>
          <a:r>
            <a:rPr lang="en-US" dirty="0" err="1" smtClean="0"/>
            <a:t>mo</a:t>
          </a:r>
          <a:endParaRPr lang="en-US" dirty="0"/>
        </a:p>
      </dgm:t>
    </dgm:pt>
    <dgm:pt modelId="{0487D5B4-B8E7-D445-92BA-777239BBD2CF}" type="parTrans" cxnId="{16C4233D-45F4-F74E-A516-440056589DAF}">
      <dgm:prSet/>
      <dgm:spPr/>
      <dgm:t>
        <a:bodyPr/>
        <a:lstStyle/>
        <a:p>
          <a:endParaRPr lang="en-US"/>
        </a:p>
      </dgm:t>
    </dgm:pt>
    <dgm:pt modelId="{E3036082-5929-234E-B87B-DF5446838C8A}" type="sibTrans" cxnId="{16C4233D-45F4-F74E-A516-440056589DAF}">
      <dgm:prSet/>
      <dgm:spPr/>
      <dgm:t>
        <a:bodyPr/>
        <a:lstStyle/>
        <a:p>
          <a:endParaRPr lang="en-US"/>
        </a:p>
      </dgm:t>
    </dgm:pt>
    <dgm:pt modelId="{77040D3F-888B-5246-9D4A-7913F964643D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endParaRPr lang="en-US" dirty="0"/>
        </a:p>
      </dgm:t>
    </dgm:pt>
    <dgm:pt modelId="{44862045-319F-2F45-85C5-C59C8AAB01FF}" type="parTrans" cxnId="{F6B3AAC5-7EDB-4F43-8528-59D67EA2AE94}">
      <dgm:prSet/>
      <dgm:spPr/>
      <dgm:t>
        <a:bodyPr/>
        <a:lstStyle/>
        <a:p>
          <a:endParaRPr lang="en-US"/>
        </a:p>
      </dgm:t>
    </dgm:pt>
    <dgm:pt modelId="{B1804707-0077-7546-B815-8D8E2CCEB538}" type="sibTrans" cxnId="{F6B3AAC5-7EDB-4F43-8528-59D67EA2AE94}">
      <dgm:prSet/>
      <dgm:spPr/>
      <dgm:t>
        <a:bodyPr/>
        <a:lstStyle/>
        <a:p>
          <a:endParaRPr lang="en-US"/>
        </a:p>
      </dgm:t>
    </dgm:pt>
    <dgm:pt modelId="{FC43C9FE-279D-574E-8BEF-B7745C070C01}">
      <dgm:prSet phldrT="[Text]"/>
      <dgm:spPr/>
      <dgm:t>
        <a:bodyPr/>
        <a:lstStyle/>
        <a:p>
          <a:r>
            <a:rPr lang="en-US" dirty="0" smtClean="0"/>
            <a:t>During</a:t>
          </a:r>
          <a:endParaRPr lang="en-US" dirty="0"/>
        </a:p>
      </dgm:t>
    </dgm:pt>
    <dgm:pt modelId="{B2E08324-B2C6-F444-9ED4-619F2F1C9BF6}" type="parTrans" cxnId="{6B1676A2-803D-4A48-A8E2-E9D6C2332F66}">
      <dgm:prSet/>
      <dgm:spPr/>
      <dgm:t>
        <a:bodyPr/>
        <a:lstStyle/>
        <a:p>
          <a:endParaRPr lang="en-US"/>
        </a:p>
      </dgm:t>
    </dgm:pt>
    <dgm:pt modelId="{730771A2-8FB8-C34E-A550-3F280D63C3BA}" type="sibTrans" cxnId="{6B1676A2-803D-4A48-A8E2-E9D6C2332F66}">
      <dgm:prSet/>
      <dgm:spPr/>
      <dgm:t>
        <a:bodyPr/>
        <a:lstStyle/>
        <a:p>
          <a:endParaRPr lang="en-US"/>
        </a:p>
      </dgm:t>
    </dgm:pt>
    <dgm:pt modelId="{3349F722-10E5-5841-9197-D8A600C1EF07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r>
            <a:rPr lang="en-US" dirty="0" smtClean="0"/>
            <a:t> after</a:t>
          </a:r>
          <a:endParaRPr lang="en-US" dirty="0"/>
        </a:p>
      </dgm:t>
    </dgm:pt>
    <dgm:pt modelId="{1961578A-6EB4-AF4C-83B9-F9C2BE48A95C}" type="parTrans" cxnId="{FD304F07-EF96-E34D-AFAF-03D7BE98CC21}">
      <dgm:prSet/>
      <dgm:spPr/>
      <dgm:t>
        <a:bodyPr/>
        <a:lstStyle/>
        <a:p>
          <a:endParaRPr lang="en-US"/>
        </a:p>
      </dgm:t>
    </dgm:pt>
    <dgm:pt modelId="{99EB9064-2958-724F-A562-14AD75FB7E4E}" type="sibTrans" cxnId="{FD304F07-EF96-E34D-AFAF-03D7BE98CC21}">
      <dgm:prSet/>
      <dgm:spPr/>
      <dgm:t>
        <a:bodyPr/>
        <a:lstStyle/>
        <a:p>
          <a:endParaRPr lang="en-US"/>
        </a:p>
      </dgm:t>
    </dgm:pt>
    <dgm:pt modelId="{8413CAAA-D78A-4141-91C1-69A13DC334BC}" type="pres">
      <dgm:prSet presAssocID="{AA0F1E3F-D76B-5A4E-AB86-F11F24E73A63}" presName="Name0" presStyleCnt="0">
        <dgm:presLayoutVars>
          <dgm:dir/>
          <dgm:animLvl val="lvl"/>
          <dgm:resizeHandles val="exact"/>
        </dgm:presLayoutVars>
      </dgm:prSet>
      <dgm:spPr/>
    </dgm:pt>
    <dgm:pt modelId="{ECF0B5C3-D62D-A645-9BD1-B78431EC4552}" type="pres">
      <dgm:prSet presAssocID="{0566A6C7-F1CC-ED49-B969-6908AE84F434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F0A31-35B2-1942-B3E7-7BA4365C37DC}" type="pres">
      <dgm:prSet presAssocID="{9011F3D2-EF3A-194C-9539-4C68083F3472}" presName="parTxOnlySpace" presStyleCnt="0"/>
      <dgm:spPr/>
    </dgm:pt>
    <dgm:pt modelId="{24358747-C6BB-A94A-BEB5-9531AA761A69}" type="pres">
      <dgm:prSet presAssocID="{4974C817-8007-C848-AC26-92C18E008BB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C61B1-2771-0046-A3B4-A7A52CA9E854}" type="pres">
      <dgm:prSet presAssocID="{E6B20350-94D4-1C46-83C9-829A0544519A}" presName="parTxOnlySpace" presStyleCnt="0"/>
      <dgm:spPr/>
    </dgm:pt>
    <dgm:pt modelId="{166833E9-008F-1148-8028-25E0C6C40A6F}" type="pres">
      <dgm:prSet presAssocID="{F662793A-25A6-164D-AC92-CA179BDBF117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EE65D-25EF-A547-A35E-719A132C0250}" type="pres">
      <dgm:prSet presAssocID="{68AE3881-0654-3C47-BC51-386D16EC32F8}" presName="parTxOnlySpace" presStyleCnt="0"/>
      <dgm:spPr/>
    </dgm:pt>
    <dgm:pt modelId="{0BC8E9C4-713B-1E40-9974-B098BCD917BE}" type="pres">
      <dgm:prSet presAssocID="{A196E9A5-39A8-8649-80E5-AEE1F55053A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5E404-A1A5-2A4F-AE0E-3B0B923D67CB}" type="pres">
      <dgm:prSet presAssocID="{E3036082-5929-234E-B87B-DF5446838C8A}" presName="parTxOnlySpace" presStyleCnt="0"/>
      <dgm:spPr/>
    </dgm:pt>
    <dgm:pt modelId="{1433FC16-EB7C-A243-9A80-1175F36F78EE}" type="pres">
      <dgm:prSet presAssocID="{77040D3F-888B-5246-9D4A-7913F964643D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64A7A-82FC-7A4F-9FB6-C610768FF3DD}" type="pres">
      <dgm:prSet presAssocID="{B1804707-0077-7546-B815-8D8E2CCEB538}" presName="parTxOnlySpace" presStyleCnt="0"/>
      <dgm:spPr/>
    </dgm:pt>
    <dgm:pt modelId="{C945CA25-A965-7C47-AE6E-66D49AEA4B41}" type="pres">
      <dgm:prSet presAssocID="{FC43C9FE-279D-574E-8BEF-B7745C070C0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33140-7C50-204B-89F7-F5608DA3AAC9}" type="pres">
      <dgm:prSet presAssocID="{730771A2-8FB8-C34E-A550-3F280D63C3BA}" presName="parTxOnlySpace" presStyleCnt="0"/>
      <dgm:spPr/>
    </dgm:pt>
    <dgm:pt modelId="{A7F0AB9F-81D6-AD4F-8F57-54CB7B5F1439}" type="pres">
      <dgm:prSet presAssocID="{3349F722-10E5-5841-9197-D8A600C1EF0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A77647-8CDD-BF4F-B4DB-97A0222998B8}" srcId="{AA0F1E3F-D76B-5A4E-AB86-F11F24E73A63}" destId="{0566A6C7-F1CC-ED49-B969-6908AE84F434}" srcOrd="0" destOrd="0" parTransId="{4585004F-5408-7E40-B0C3-4AA8870D8887}" sibTransId="{9011F3D2-EF3A-194C-9539-4C68083F3472}"/>
    <dgm:cxn modelId="{360C1EEC-2251-824E-A6BA-0753CAC5B8F6}" type="presOf" srcId="{0566A6C7-F1CC-ED49-B969-6908AE84F434}" destId="{ECF0B5C3-D62D-A645-9BD1-B78431EC4552}" srcOrd="0" destOrd="0" presId="urn:microsoft.com/office/officeart/2005/8/layout/chevron1"/>
    <dgm:cxn modelId="{03C6FCB0-BE76-3F45-91B5-015E3DB78AA5}" type="presOf" srcId="{A196E9A5-39A8-8649-80E5-AEE1F55053A9}" destId="{0BC8E9C4-713B-1E40-9974-B098BCD917BE}" srcOrd="0" destOrd="0" presId="urn:microsoft.com/office/officeart/2005/8/layout/chevron1"/>
    <dgm:cxn modelId="{3E54460C-97B0-4442-BDB9-28DE93A4114F}" srcId="{AA0F1E3F-D76B-5A4E-AB86-F11F24E73A63}" destId="{F662793A-25A6-164D-AC92-CA179BDBF117}" srcOrd="2" destOrd="0" parTransId="{21A4A459-6B2A-1243-97A1-21B6F8051AAE}" sibTransId="{68AE3881-0654-3C47-BC51-386D16EC32F8}"/>
    <dgm:cxn modelId="{35909A00-CFBF-7049-AABF-66F39C2B9944}" srcId="{AA0F1E3F-D76B-5A4E-AB86-F11F24E73A63}" destId="{4974C817-8007-C848-AC26-92C18E008BB1}" srcOrd="1" destOrd="0" parTransId="{A64FF3B6-FC4F-9C4B-AE85-C3EA18C116BF}" sibTransId="{E6B20350-94D4-1C46-83C9-829A0544519A}"/>
    <dgm:cxn modelId="{6B1676A2-803D-4A48-A8E2-E9D6C2332F66}" srcId="{AA0F1E3F-D76B-5A4E-AB86-F11F24E73A63}" destId="{FC43C9FE-279D-574E-8BEF-B7745C070C01}" srcOrd="5" destOrd="0" parTransId="{B2E08324-B2C6-F444-9ED4-619F2F1C9BF6}" sibTransId="{730771A2-8FB8-C34E-A550-3F280D63C3BA}"/>
    <dgm:cxn modelId="{8E022C9F-6778-2B4F-AF3E-3A1A93E73349}" type="presOf" srcId="{AA0F1E3F-D76B-5A4E-AB86-F11F24E73A63}" destId="{8413CAAA-D78A-4141-91C1-69A13DC334BC}" srcOrd="0" destOrd="0" presId="urn:microsoft.com/office/officeart/2005/8/layout/chevron1"/>
    <dgm:cxn modelId="{BA226215-354F-9047-A67A-F52D48FC5459}" type="presOf" srcId="{77040D3F-888B-5246-9D4A-7913F964643D}" destId="{1433FC16-EB7C-A243-9A80-1175F36F78EE}" srcOrd="0" destOrd="0" presId="urn:microsoft.com/office/officeart/2005/8/layout/chevron1"/>
    <dgm:cxn modelId="{F6B3AAC5-7EDB-4F43-8528-59D67EA2AE94}" srcId="{AA0F1E3F-D76B-5A4E-AB86-F11F24E73A63}" destId="{77040D3F-888B-5246-9D4A-7913F964643D}" srcOrd="4" destOrd="0" parTransId="{44862045-319F-2F45-85C5-C59C8AAB01FF}" sibTransId="{B1804707-0077-7546-B815-8D8E2CCEB538}"/>
    <dgm:cxn modelId="{039B1EB2-21B5-0E4B-8934-3A3FC67E6DF7}" type="presOf" srcId="{F662793A-25A6-164D-AC92-CA179BDBF117}" destId="{166833E9-008F-1148-8028-25E0C6C40A6F}" srcOrd="0" destOrd="0" presId="urn:microsoft.com/office/officeart/2005/8/layout/chevron1"/>
    <dgm:cxn modelId="{A274A8FE-F61E-BD45-BF85-A41D41C04176}" type="presOf" srcId="{3349F722-10E5-5841-9197-D8A600C1EF07}" destId="{A7F0AB9F-81D6-AD4F-8F57-54CB7B5F1439}" srcOrd="0" destOrd="0" presId="urn:microsoft.com/office/officeart/2005/8/layout/chevron1"/>
    <dgm:cxn modelId="{6DBCC44B-1B05-3D4A-A139-B6D9D2380F0A}" type="presOf" srcId="{FC43C9FE-279D-574E-8BEF-B7745C070C01}" destId="{C945CA25-A965-7C47-AE6E-66D49AEA4B41}" srcOrd="0" destOrd="0" presId="urn:microsoft.com/office/officeart/2005/8/layout/chevron1"/>
    <dgm:cxn modelId="{7F4F463B-EE1A-B843-AF4D-7FFF760D1253}" type="presOf" srcId="{4974C817-8007-C848-AC26-92C18E008BB1}" destId="{24358747-C6BB-A94A-BEB5-9531AA761A69}" srcOrd="0" destOrd="0" presId="urn:microsoft.com/office/officeart/2005/8/layout/chevron1"/>
    <dgm:cxn modelId="{FD304F07-EF96-E34D-AFAF-03D7BE98CC21}" srcId="{AA0F1E3F-D76B-5A4E-AB86-F11F24E73A63}" destId="{3349F722-10E5-5841-9197-D8A600C1EF07}" srcOrd="6" destOrd="0" parTransId="{1961578A-6EB4-AF4C-83B9-F9C2BE48A95C}" sibTransId="{99EB9064-2958-724F-A562-14AD75FB7E4E}"/>
    <dgm:cxn modelId="{16C4233D-45F4-F74E-A516-440056589DAF}" srcId="{AA0F1E3F-D76B-5A4E-AB86-F11F24E73A63}" destId="{A196E9A5-39A8-8649-80E5-AEE1F55053A9}" srcOrd="3" destOrd="0" parTransId="{0487D5B4-B8E7-D445-92BA-777239BBD2CF}" sibTransId="{E3036082-5929-234E-B87B-DF5446838C8A}"/>
    <dgm:cxn modelId="{26D69B5C-4EB0-B040-B0D1-491AD7A8EC71}" type="presParOf" srcId="{8413CAAA-D78A-4141-91C1-69A13DC334BC}" destId="{ECF0B5C3-D62D-A645-9BD1-B78431EC4552}" srcOrd="0" destOrd="0" presId="urn:microsoft.com/office/officeart/2005/8/layout/chevron1"/>
    <dgm:cxn modelId="{3072375A-C9FB-2C4A-AE26-918B200544EB}" type="presParOf" srcId="{8413CAAA-D78A-4141-91C1-69A13DC334BC}" destId="{F7CF0A31-35B2-1942-B3E7-7BA4365C37DC}" srcOrd="1" destOrd="0" presId="urn:microsoft.com/office/officeart/2005/8/layout/chevron1"/>
    <dgm:cxn modelId="{AF954E12-5309-1247-9E68-F1F498EB9C90}" type="presParOf" srcId="{8413CAAA-D78A-4141-91C1-69A13DC334BC}" destId="{24358747-C6BB-A94A-BEB5-9531AA761A69}" srcOrd="2" destOrd="0" presId="urn:microsoft.com/office/officeart/2005/8/layout/chevron1"/>
    <dgm:cxn modelId="{8648744F-5E6A-DD46-9116-E1BC9D077B1A}" type="presParOf" srcId="{8413CAAA-D78A-4141-91C1-69A13DC334BC}" destId="{3E9C61B1-2771-0046-A3B4-A7A52CA9E854}" srcOrd="3" destOrd="0" presId="urn:microsoft.com/office/officeart/2005/8/layout/chevron1"/>
    <dgm:cxn modelId="{45ADAE9C-DAFC-3040-AC6A-43C261AFE5C2}" type="presParOf" srcId="{8413CAAA-D78A-4141-91C1-69A13DC334BC}" destId="{166833E9-008F-1148-8028-25E0C6C40A6F}" srcOrd="4" destOrd="0" presId="urn:microsoft.com/office/officeart/2005/8/layout/chevron1"/>
    <dgm:cxn modelId="{99D94869-2CC1-6145-96BD-BA0132C7BBCD}" type="presParOf" srcId="{8413CAAA-D78A-4141-91C1-69A13DC334BC}" destId="{13DEE65D-25EF-A547-A35E-719A132C0250}" srcOrd="5" destOrd="0" presId="urn:microsoft.com/office/officeart/2005/8/layout/chevron1"/>
    <dgm:cxn modelId="{43CBED19-F066-9843-9A09-053FB24B9C47}" type="presParOf" srcId="{8413CAAA-D78A-4141-91C1-69A13DC334BC}" destId="{0BC8E9C4-713B-1E40-9974-B098BCD917BE}" srcOrd="6" destOrd="0" presId="urn:microsoft.com/office/officeart/2005/8/layout/chevron1"/>
    <dgm:cxn modelId="{5F713B55-C3DC-314F-809A-BC6F2D627B0B}" type="presParOf" srcId="{8413CAAA-D78A-4141-91C1-69A13DC334BC}" destId="{D965E404-A1A5-2A4F-AE0E-3B0B923D67CB}" srcOrd="7" destOrd="0" presId="urn:microsoft.com/office/officeart/2005/8/layout/chevron1"/>
    <dgm:cxn modelId="{AA33F826-E7DB-444F-BEF8-C9AEA0ACD50D}" type="presParOf" srcId="{8413CAAA-D78A-4141-91C1-69A13DC334BC}" destId="{1433FC16-EB7C-A243-9A80-1175F36F78EE}" srcOrd="8" destOrd="0" presId="urn:microsoft.com/office/officeart/2005/8/layout/chevron1"/>
    <dgm:cxn modelId="{00EC32FD-3D93-044D-A056-9DD3A5855AFA}" type="presParOf" srcId="{8413CAAA-D78A-4141-91C1-69A13DC334BC}" destId="{19464A7A-82FC-7A4F-9FB6-C610768FF3DD}" srcOrd="9" destOrd="0" presId="urn:microsoft.com/office/officeart/2005/8/layout/chevron1"/>
    <dgm:cxn modelId="{8A9F0377-2474-9342-A795-9A8D50D7FAEE}" type="presParOf" srcId="{8413CAAA-D78A-4141-91C1-69A13DC334BC}" destId="{C945CA25-A965-7C47-AE6E-66D49AEA4B41}" srcOrd="10" destOrd="0" presId="urn:microsoft.com/office/officeart/2005/8/layout/chevron1"/>
    <dgm:cxn modelId="{F8B1D968-ED6F-924F-ADB4-68665CB8E262}" type="presParOf" srcId="{8413CAAA-D78A-4141-91C1-69A13DC334BC}" destId="{B5F33140-7C50-204B-89F7-F5608DA3AAC9}" srcOrd="11" destOrd="0" presId="urn:microsoft.com/office/officeart/2005/8/layout/chevron1"/>
    <dgm:cxn modelId="{731EB08B-578B-B24A-92C2-30246B8EB9D7}" type="presParOf" srcId="{8413CAAA-D78A-4141-91C1-69A13DC334BC}" destId="{A7F0AB9F-81D6-AD4F-8F57-54CB7B5F1439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0B5C3-D62D-A645-9BD1-B78431EC4552}">
      <dsp:nvSpPr>
        <dsp:cNvPr id="0" name=""/>
        <dsp:cNvSpPr/>
      </dsp:nvSpPr>
      <dsp:spPr>
        <a:xfrm>
          <a:off x="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year</a:t>
          </a:r>
          <a:endParaRPr lang="en-US" sz="1100" kern="1200" dirty="0"/>
        </a:p>
      </dsp:txBody>
      <dsp:txXfrm>
        <a:off x="171450" y="124460"/>
        <a:ext cx="514350" cy="342899"/>
      </dsp:txXfrm>
    </dsp:sp>
    <dsp:sp modelId="{24358747-C6BB-A94A-BEB5-9531AA761A69}">
      <dsp:nvSpPr>
        <dsp:cNvPr id="0" name=""/>
        <dsp:cNvSpPr/>
      </dsp:nvSpPr>
      <dsp:spPr>
        <a:xfrm>
          <a:off x="7715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9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942975" y="124460"/>
        <a:ext cx="514350" cy="342899"/>
      </dsp:txXfrm>
    </dsp:sp>
    <dsp:sp modelId="{166833E9-008F-1148-8028-25E0C6C40A6F}">
      <dsp:nvSpPr>
        <dsp:cNvPr id="0" name=""/>
        <dsp:cNvSpPr/>
      </dsp:nvSpPr>
      <dsp:spPr>
        <a:xfrm>
          <a:off x="15430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6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1714499" y="124460"/>
        <a:ext cx="514350" cy="342899"/>
      </dsp:txXfrm>
    </dsp:sp>
    <dsp:sp modelId="{0BC8E9C4-713B-1E40-9974-B098BCD917BE}">
      <dsp:nvSpPr>
        <dsp:cNvPr id="0" name=""/>
        <dsp:cNvSpPr/>
      </dsp:nvSpPr>
      <dsp:spPr>
        <a:xfrm>
          <a:off x="2314575" y="124460"/>
          <a:ext cx="857249" cy="342899"/>
        </a:xfrm>
        <a:prstGeom prst="chevron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3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2486025" y="124460"/>
        <a:ext cx="514350" cy="342899"/>
      </dsp:txXfrm>
    </dsp:sp>
    <dsp:sp modelId="{1433FC16-EB7C-A243-9A80-1175F36F78EE}">
      <dsp:nvSpPr>
        <dsp:cNvPr id="0" name=""/>
        <dsp:cNvSpPr/>
      </dsp:nvSpPr>
      <dsp:spPr>
        <a:xfrm>
          <a:off x="308610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3257550" y="124460"/>
        <a:ext cx="514350" cy="342899"/>
      </dsp:txXfrm>
    </dsp:sp>
    <dsp:sp modelId="{C945CA25-A965-7C47-AE6E-66D49AEA4B41}">
      <dsp:nvSpPr>
        <dsp:cNvPr id="0" name=""/>
        <dsp:cNvSpPr/>
      </dsp:nvSpPr>
      <dsp:spPr>
        <a:xfrm>
          <a:off x="38576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During</a:t>
          </a:r>
          <a:endParaRPr lang="en-US" sz="1100" kern="1200" dirty="0"/>
        </a:p>
      </dsp:txBody>
      <dsp:txXfrm>
        <a:off x="4029075" y="124460"/>
        <a:ext cx="514350" cy="342899"/>
      </dsp:txXfrm>
    </dsp:sp>
    <dsp:sp modelId="{A7F0AB9F-81D6-AD4F-8F57-54CB7B5F1439}">
      <dsp:nvSpPr>
        <dsp:cNvPr id="0" name=""/>
        <dsp:cNvSpPr/>
      </dsp:nvSpPr>
      <dsp:spPr>
        <a:xfrm>
          <a:off x="46291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r>
            <a:rPr lang="en-US" sz="1100" kern="1200" dirty="0" smtClean="0"/>
            <a:t> after</a:t>
          </a:r>
          <a:endParaRPr lang="en-US" sz="1100" kern="1200" dirty="0"/>
        </a:p>
      </dsp:txBody>
      <dsp:txXfrm>
        <a:off x="4800599" y="124460"/>
        <a:ext cx="514350" cy="34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2119</Characters>
  <Application>Microsoft Macintosh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5</cp:revision>
  <dcterms:created xsi:type="dcterms:W3CDTF">2015-05-22T04:39:00Z</dcterms:created>
  <dcterms:modified xsi:type="dcterms:W3CDTF">2015-06-06T01:58:00Z</dcterms:modified>
</cp:coreProperties>
</file>